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5D0" w:rsidRDefault="00DD55D0" w:rsidP="00DD55D0">
      <w:pPr>
        <w:jc w:val="center"/>
        <w:rPr>
          <w:b/>
          <w:sz w:val="24"/>
        </w:rPr>
      </w:pPr>
    </w:p>
    <w:p w:rsidR="00402B90" w:rsidRPr="00BB30EC" w:rsidRDefault="00DD55D0" w:rsidP="00DD55D0">
      <w:pPr>
        <w:jc w:val="center"/>
        <w:rPr>
          <w:b/>
          <w:sz w:val="28"/>
        </w:rPr>
      </w:pPr>
      <w:r w:rsidRPr="00BB30EC">
        <w:rPr>
          <w:b/>
          <w:sz w:val="28"/>
        </w:rPr>
        <w:t>ANEXO TÉCNICO</w:t>
      </w:r>
    </w:p>
    <w:p w:rsidR="00DD55D0" w:rsidRPr="00BB30EC" w:rsidRDefault="003A6DC1" w:rsidP="00DD55D0">
      <w:pPr>
        <w:jc w:val="center"/>
        <w:rPr>
          <w:b/>
          <w:sz w:val="28"/>
        </w:rPr>
      </w:pPr>
      <w:r>
        <w:rPr>
          <w:b/>
          <w:sz w:val="28"/>
        </w:rPr>
        <w:t>BASQUETBOL 3 X 3</w:t>
      </w:r>
    </w:p>
    <w:p w:rsidR="00DD55D0" w:rsidRDefault="00DD55D0" w:rsidP="008D2580">
      <w:pPr>
        <w:pStyle w:val="Prrafodelista"/>
        <w:numPr>
          <w:ilvl w:val="0"/>
          <w:numId w:val="3"/>
        </w:numPr>
        <w:spacing w:line="240" w:lineRule="auto"/>
        <w:rPr>
          <w:lang w:eastAsia="es-MX"/>
        </w:rPr>
      </w:pPr>
      <w:r>
        <w:rPr>
          <w:lang w:eastAsia="es-MX"/>
        </w:rPr>
        <w:t>CATEGORIAS Y RAMAS</w:t>
      </w:r>
    </w:p>
    <w:tbl>
      <w:tblPr>
        <w:tblW w:w="9007" w:type="dxa"/>
        <w:jc w:val="center"/>
        <w:tblCellMar>
          <w:left w:w="70" w:type="dxa"/>
          <w:right w:w="70" w:type="dxa"/>
        </w:tblCellMar>
        <w:tblLook w:val="04A0" w:firstRow="1" w:lastRow="0" w:firstColumn="1" w:lastColumn="0" w:noHBand="0" w:noVBand="1"/>
      </w:tblPr>
      <w:tblGrid>
        <w:gridCol w:w="2294"/>
        <w:gridCol w:w="4210"/>
        <w:gridCol w:w="2503"/>
      </w:tblGrid>
      <w:tr w:rsidR="00DD55D0" w:rsidRPr="00DD55D0" w:rsidTr="00DD55D0">
        <w:trPr>
          <w:trHeight w:val="254"/>
          <w:jc w:val="center"/>
        </w:trPr>
        <w:tc>
          <w:tcPr>
            <w:tcW w:w="2294" w:type="dxa"/>
            <w:tcBorders>
              <w:top w:val="single" w:sz="4" w:space="0" w:color="auto"/>
              <w:left w:val="single" w:sz="4" w:space="0" w:color="auto"/>
              <w:bottom w:val="single" w:sz="4" w:space="0" w:color="auto"/>
              <w:right w:val="single" w:sz="4" w:space="0" w:color="auto"/>
            </w:tcBorders>
            <w:shd w:val="clear" w:color="000000" w:fill="AEAAAA"/>
            <w:vAlign w:val="center"/>
            <w:hideMark/>
          </w:tcPr>
          <w:p w:rsidR="00DD55D0" w:rsidRPr="00DD55D0" w:rsidRDefault="00DD55D0" w:rsidP="008D2580">
            <w:pPr>
              <w:spacing w:after="0" w:line="240" w:lineRule="auto"/>
              <w:jc w:val="center"/>
              <w:rPr>
                <w:rFonts w:ascii="Calibri" w:eastAsia="Times New Roman" w:hAnsi="Calibri" w:cs="Calibri"/>
                <w:b/>
                <w:bCs/>
                <w:sz w:val="24"/>
                <w:szCs w:val="24"/>
                <w:lang w:eastAsia="es-MX"/>
              </w:rPr>
            </w:pPr>
            <w:proofErr w:type="spellStart"/>
            <w:r w:rsidRPr="00DD55D0">
              <w:rPr>
                <w:rFonts w:ascii="Calibri" w:eastAsia="Times New Roman" w:hAnsi="Calibri" w:cs="Calibri"/>
                <w:b/>
                <w:bCs/>
                <w:sz w:val="24"/>
                <w:szCs w:val="24"/>
                <w:lang w:val="en-US" w:eastAsia="es-MX"/>
              </w:rPr>
              <w:t>Nivel</w:t>
            </w:r>
            <w:proofErr w:type="spellEnd"/>
          </w:p>
        </w:tc>
        <w:tc>
          <w:tcPr>
            <w:tcW w:w="4210" w:type="dxa"/>
            <w:tcBorders>
              <w:top w:val="single" w:sz="4" w:space="0" w:color="auto"/>
              <w:left w:val="nil"/>
              <w:bottom w:val="single" w:sz="4" w:space="0" w:color="auto"/>
              <w:right w:val="single" w:sz="4" w:space="0" w:color="auto"/>
            </w:tcBorders>
            <w:shd w:val="clear" w:color="000000" w:fill="AEAAAA"/>
            <w:vAlign w:val="center"/>
            <w:hideMark/>
          </w:tcPr>
          <w:p w:rsidR="00DD55D0" w:rsidRPr="00DD55D0" w:rsidRDefault="00DD55D0" w:rsidP="008D2580">
            <w:pPr>
              <w:spacing w:after="0" w:line="240" w:lineRule="auto"/>
              <w:jc w:val="center"/>
              <w:rPr>
                <w:rFonts w:ascii="Calibri" w:eastAsia="Times New Roman" w:hAnsi="Calibri" w:cs="Calibri"/>
                <w:b/>
                <w:bCs/>
                <w:sz w:val="24"/>
                <w:szCs w:val="24"/>
                <w:lang w:eastAsia="es-MX"/>
              </w:rPr>
            </w:pPr>
            <w:proofErr w:type="spellStart"/>
            <w:r w:rsidRPr="00DD55D0">
              <w:rPr>
                <w:rFonts w:ascii="Calibri" w:eastAsia="Times New Roman" w:hAnsi="Calibri" w:cs="Calibri"/>
                <w:b/>
                <w:bCs/>
                <w:sz w:val="24"/>
                <w:szCs w:val="24"/>
                <w:lang w:val="en-US" w:eastAsia="es-MX"/>
              </w:rPr>
              <w:t>Categoría</w:t>
            </w:r>
            <w:proofErr w:type="spellEnd"/>
          </w:p>
        </w:tc>
        <w:tc>
          <w:tcPr>
            <w:tcW w:w="2503" w:type="dxa"/>
            <w:tcBorders>
              <w:top w:val="single" w:sz="4" w:space="0" w:color="auto"/>
              <w:left w:val="nil"/>
              <w:bottom w:val="single" w:sz="4" w:space="0" w:color="auto"/>
              <w:right w:val="single" w:sz="4" w:space="0" w:color="auto"/>
            </w:tcBorders>
            <w:shd w:val="clear" w:color="000000" w:fill="AEAAAA"/>
            <w:vAlign w:val="center"/>
            <w:hideMark/>
          </w:tcPr>
          <w:p w:rsidR="00DD55D0" w:rsidRPr="00DD55D0" w:rsidRDefault="00DD55D0" w:rsidP="008D2580">
            <w:pPr>
              <w:spacing w:after="0" w:line="240" w:lineRule="auto"/>
              <w:jc w:val="center"/>
              <w:rPr>
                <w:rFonts w:ascii="Calibri" w:eastAsia="Times New Roman" w:hAnsi="Calibri" w:cs="Calibri"/>
                <w:b/>
                <w:bCs/>
                <w:sz w:val="24"/>
                <w:szCs w:val="24"/>
                <w:lang w:eastAsia="es-MX"/>
              </w:rPr>
            </w:pPr>
            <w:proofErr w:type="spellStart"/>
            <w:r w:rsidRPr="00DD55D0">
              <w:rPr>
                <w:rFonts w:ascii="Calibri" w:eastAsia="Times New Roman" w:hAnsi="Calibri" w:cs="Calibri"/>
                <w:b/>
                <w:bCs/>
                <w:sz w:val="24"/>
                <w:szCs w:val="24"/>
                <w:lang w:val="en-US" w:eastAsia="es-MX"/>
              </w:rPr>
              <w:t>Ramas</w:t>
            </w:r>
            <w:proofErr w:type="spellEnd"/>
          </w:p>
        </w:tc>
      </w:tr>
      <w:tr w:rsidR="00DD55D0" w:rsidRPr="00DD55D0" w:rsidTr="00DD55D0">
        <w:trPr>
          <w:trHeight w:val="254"/>
          <w:jc w:val="center"/>
        </w:trPr>
        <w:tc>
          <w:tcPr>
            <w:tcW w:w="2294" w:type="dxa"/>
            <w:tcBorders>
              <w:top w:val="nil"/>
              <w:left w:val="single" w:sz="4" w:space="0" w:color="auto"/>
              <w:bottom w:val="single" w:sz="4" w:space="0" w:color="auto"/>
              <w:right w:val="single" w:sz="4" w:space="0" w:color="auto"/>
            </w:tcBorders>
            <w:shd w:val="clear" w:color="auto" w:fill="auto"/>
            <w:vAlign w:val="center"/>
            <w:hideMark/>
          </w:tcPr>
          <w:p w:rsidR="00DD55D0" w:rsidRPr="00DD55D0" w:rsidRDefault="00DD55D0" w:rsidP="008D2580">
            <w:pPr>
              <w:spacing w:after="0" w:line="240" w:lineRule="auto"/>
              <w:jc w:val="center"/>
              <w:rPr>
                <w:rFonts w:ascii="Calibri" w:eastAsia="Times New Roman" w:hAnsi="Calibri" w:cs="Calibri"/>
                <w:color w:val="000000"/>
                <w:sz w:val="24"/>
                <w:szCs w:val="24"/>
                <w:lang w:eastAsia="es-MX"/>
              </w:rPr>
            </w:pPr>
            <w:proofErr w:type="spellStart"/>
            <w:r w:rsidRPr="00DD55D0">
              <w:rPr>
                <w:rFonts w:ascii="Calibri" w:eastAsia="Times New Roman" w:hAnsi="Calibri" w:cs="Calibri"/>
                <w:color w:val="000000"/>
                <w:sz w:val="24"/>
                <w:szCs w:val="24"/>
                <w:lang w:val="en-US" w:eastAsia="es-MX"/>
              </w:rPr>
              <w:t>Primaria</w:t>
            </w:r>
            <w:proofErr w:type="spellEnd"/>
          </w:p>
        </w:tc>
        <w:tc>
          <w:tcPr>
            <w:tcW w:w="4210" w:type="dxa"/>
            <w:tcBorders>
              <w:top w:val="nil"/>
              <w:left w:val="nil"/>
              <w:bottom w:val="single" w:sz="4" w:space="0" w:color="auto"/>
              <w:right w:val="single" w:sz="4" w:space="0" w:color="auto"/>
            </w:tcBorders>
            <w:shd w:val="clear" w:color="auto" w:fill="auto"/>
            <w:vAlign w:val="center"/>
            <w:hideMark/>
          </w:tcPr>
          <w:p w:rsidR="00DD55D0" w:rsidRPr="00DD55D0" w:rsidRDefault="00DD55D0" w:rsidP="008D2580">
            <w:pPr>
              <w:spacing w:after="0" w:line="240" w:lineRule="auto"/>
              <w:jc w:val="center"/>
              <w:rPr>
                <w:rFonts w:ascii="Calibri" w:eastAsia="Times New Roman" w:hAnsi="Calibri" w:cs="Calibri"/>
                <w:color w:val="000000"/>
                <w:sz w:val="24"/>
                <w:szCs w:val="24"/>
                <w:lang w:eastAsia="es-MX"/>
              </w:rPr>
            </w:pPr>
            <w:proofErr w:type="spellStart"/>
            <w:r w:rsidRPr="00DD55D0">
              <w:rPr>
                <w:rFonts w:ascii="Calibri" w:eastAsia="Times New Roman" w:hAnsi="Calibri" w:cs="Calibri"/>
                <w:color w:val="000000"/>
                <w:sz w:val="24"/>
                <w:szCs w:val="24"/>
                <w:lang w:val="en-US" w:eastAsia="es-MX"/>
              </w:rPr>
              <w:t>Nacidos</w:t>
            </w:r>
            <w:proofErr w:type="spellEnd"/>
            <w:r w:rsidRPr="00DD55D0">
              <w:rPr>
                <w:rFonts w:ascii="Calibri" w:eastAsia="Times New Roman" w:hAnsi="Calibri" w:cs="Calibri"/>
                <w:color w:val="000000"/>
                <w:sz w:val="24"/>
                <w:szCs w:val="24"/>
                <w:lang w:val="en-US" w:eastAsia="es-MX"/>
              </w:rPr>
              <w:t xml:space="preserve"> </w:t>
            </w:r>
            <w:proofErr w:type="spellStart"/>
            <w:r w:rsidRPr="00DD55D0">
              <w:rPr>
                <w:rFonts w:ascii="Calibri" w:eastAsia="Times New Roman" w:hAnsi="Calibri" w:cs="Calibri"/>
                <w:color w:val="000000"/>
                <w:sz w:val="24"/>
                <w:szCs w:val="24"/>
                <w:lang w:val="en-US" w:eastAsia="es-MX"/>
              </w:rPr>
              <w:t>en</w:t>
            </w:r>
            <w:proofErr w:type="spellEnd"/>
            <w:r w:rsidRPr="00DD55D0">
              <w:rPr>
                <w:rFonts w:ascii="Calibri" w:eastAsia="Times New Roman" w:hAnsi="Calibri" w:cs="Calibri"/>
                <w:color w:val="000000"/>
                <w:sz w:val="24"/>
                <w:szCs w:val="24"/>
                <w:lang w:val="en-US" w:eastAsia="es-MX"/>
              </w:rPr>
              <w:t xml:space="preserve"> 2013 y </w:t>
            </w:r>
            <w:proofErr w:type="spellStart"/>
            <w:r w:rsidRPr="00DD55D0">
              <w:rPr>
                <w:rFonts w:ascii="Calibri" w:eastAsia="Times New Roman" w:hAnsi="Calibri" w:cs="Calibri"/>
                <w:color w:val="000000"/>
                <w:sz w:val="24"/>
                <w:szCs w:val="24"/>
                <w:lang w:val="en-US" w:eastAsia="es-MX"/>
              </w:rPr>
              <w:t>menores</w:t>
            </w:r>
            <w:proofErr w:type="spellEnd"/>
          </w:p>
        </w:tc>
        <w:tc>
          <w:tcPr>
            <w:tcW w:w="2503" w:type="dxa"/>
            <w:vMerge w:val="restart"/>
            <w:tcBorders>
              <w:top w:val="nil"/>
              <w:left w:val="single" w:sz="4" w:space="0" w:color="auto"/>
              <w:bottom w:val="single" w:sz="4" w:space="0" w:color="auto"/>
              <w:right w:val="single" w:sz="4" w:space="0" w:color="auto"/>
            </w:tcBorders>
            <w:shd w:val="clear" w:color="auto" w:fill="auto"/>
            <w:vAlign w:val="center"/>
            <w:hideMark/>
          </w:tcPr>
          <w:p w:rsidR="00DD55D0" w:rsidRPr="00DD55D0" w:rsidRDefault="00DD55D0" w:rsidP="008D2580">
            <w:pPr>
              <w:spacing w:after="0" w:line="240" w:lineRule="auto"/>
              <w:jc w:val="center"/>
              <w:rPr>
                <w:rFonts w:ascii="Calibri" w:eastAsia="Times New Roman" w:hAnsi="Calibri" w:cs="Calibri"/>
                <w:color w:val="000000"/>
                <w:sz w:val="24"/>
                <w:szCs w:val="24"/>
                <w:lang w:eastAsia="es-MX"/>
              </w:rPr>
            </w:pPr>
            <w:proofErr w:type="spellStart"/>
            <w:r w:rsidRPr="00DD55D0">
              <w:rPr>
                <w:rFonts w:ascii="Calibri" w:eastAsia="Times New Roman" w:hAnsi="Calibri" w:cs="Calibri"/>
                <w:color w:val="000000"/>
                <w:sz w:val="24"/>
                <w:szCs w:val="24"/>
                <w:lang w:val="en-US" w:eastAsia="es-MX"/>
              </w:rPr>
              <w:t>Femenil</w:t>
            </w:r>
            <w:proofErr w:type="spellEnd"/>
            <w:r w:rsidRPr="00DD55D0">
              <w:rPr>
                <w:rFonts w:ascii="Calibri" w:eastAsia="Times New Roman" w:hAnsi="Calibri" w:cs="Calibri"/>
                <w:color w:val="000000"/>
                <w:sz w:val="24"/>
                <w:szCs w:val="24"/>
                <w:lang w:val="en-US" w:eastAsia="es-MX"/>
              </w:rPr>
              <w:t xml:space="preserve"> y </w:t>
            </w:r>
            <w:proofErr w:type="spellStart"/>
            <w:r w:rsidRPr="00DD55D0">
              <w:rPr>
                <w:rFonts w:ascii="Calibri" w:eastAsia="Times New Roman" w:hAnsi="Calibri" w:cs="Calibri"/>
                <w:color w:val="000000"/>
                <w:sz w:val="24"/>
                <w:szCs w:val="24"/>
                <w:lang w:val="en-US" w:eastAsia="es-MX"/>
              </w:rPr>
              <w:t>Varonil</w:t>
            </w:r>
            <w:proofErr w:type="spellEnd"/>
          </w:p>
        </w:tc>
      </w:tr>
      <w:tr w:rsidR="00DD55D0" w:rsidRPr="00DD55D0" w:rsidTr="00DD55D0">
        <w:trPr>
          <w:trHeight w:val="254"/>
          <w:jc w:val="center"/>
        </w:trPr>
        <w:tc>
          <w:tcPr>
            <w:tcW w:w="2294" w:type="dxa"/>
            <w:tcBorders>
              <w:top w:val="nil"/>
              <w:left w:val="single" w:sz="4" w:space="0" w:color="auto"/>
              <w:bottom w:val="single" w:sz="4" w:space="0" w:color="auto"/>
              <w:right w:val="single" w:sz="4" w:space="0" w:color="auto"/>
            </w:tcBorders>
            <w:shd w:val="clear" w:color="auto" w:fill="auto"/>
            <w:vAlign w:val="center"/>
            <w:hideMark/>
          </w:tcPr>
          <w:p w:rsidR="00DD55D0" w:rsidRPr="00DD55D0" w:rsidRDefault="00DD55D0" w:rsidP="008D2580">
            <w:pPr>
              <w:spacing w:after="0" w:line="240" w:lineRule="auto"/>
              <w:jc w:val="center"/>
              <w:rPr>
                <w:rFonts w:ascii="Calibri" w:eastAsia="Times New Roman" w:hAnsi="Calibri" w:cs="Calibri"/>
                <w:color w:val="000000"/>
                <w:sz w:val="24"/>
                <w:szCs w:val="24"/>
                <w:lang w:eastAsia="es-MX"/>
              </w:rPr>
            </w:pPr>
            <w:proofErr w:type="spellStart"/>
            <w:r w:rsidRPr="00DD55D0">
              <w:rPr>
                <w:rFonts w:ascii="Calibri" w:eastAsia="Times New Roman" w:hAnsi="Calibri" w:cs="Calibri"/>
                <w:color w:val="000000"/>
                <w:sz w:val="24"/>
                <w:szCs w:val="24"/>
                <w:lang w:val="en-US" w:eastAsia="es-MX"/>
              </w:rPr>
              <w:t>Secundaria</w:t>
            </w:r>
            <w:proofErr w:type="spellEnd"/>
          </w:p>
        </w:tc>
        <w:tc>
          <w:tcPr>
            <w:tcW w:w="4210" w:type="dxa"/>
            <w:tcBorders>
              <w:top w:val="nil"/>
              <w:left w:val="nil"/>
              <w:bottom w:val="single" w:sz="4" w:space="0" w:color="auto"/>
              <w:right w:val="single" w:sz="4" w:space="0" w:color="auto"/>
            </w:tcBorders>
            <w:shd w:val="clear" w:color="auto" w:fill="auto"/>
            <w:vAlign w:val="center"/>
            <w:hideMark/>
          </w:tcPr>
          <w:p w:rsidR="00DD55D0" w:rsidRPr="00DD55D0" w:rsidRDefault="00DD55D0" w:rsidP="008D2580">
            <w:pPr>
              <w:spacing w:after="0" w:line="240" w:lineRule="auto"/>
              <w:jc w:val="center"/>
              <w:rPr>
                <w:rFonts w:ascii="Calibri" w:eastAsia="Times New Roman" w:hAnsi="Calibri" w:cs="Calibri"/>
                <w:color w:val="000000"/>
                <w:sz w:val="24"/>
                <w:szCs w:val="24"/>
                <w:lang w:eastAsia="es-MX"/>
              </w:rPr>
            </w:pPr>
            <w:proofErr w:type="spellStart"/>
            <w:r w:rsidRPr="00DD55D0">
              <w:rPr>
                <w:rFonts w:ascii="Calibri" w:eastAsia="Times New Roman" w:hAnsi="Calibri" w:cs="Calibri"/>
                <w:color w:val="000000"/>
                <w:sz w:val="24"/>
                <w:szCs w:val="24"/>
                <w:lang w:val="en-US" w:eastAsia="es-MX"/>
              </w:rPr>
              <w:t>Nacidos</w:t>
            </w:r>
            <w:proofErr w:type="spellEnd"/>
            <w:r w:rsidRPr="00DD55D0">
              <w:rPr>
                <w:rFonts w:ascii="Calibri" w:eastAsia="Times New Roman" w:hAnsi="Calibri" w:cs="Calibri"/>
                <w:color w:val="000000"/>
                <w:sz w:val="24"/>
                <w:szCs w:val="24"/>
                <w:lang w:val="en-US" w:eastAsia="es-MX"/>
              </w:rPr>
              <w:t xml:space="preserve"> </w:t>
            </w:r>
            <w:proofErr w:type="spellStart"/>
            <w:r w:rsidRPr="00DD55D0">
              <w:rPr>
                <w:rFonts w:ascii="Calibri" w:eastAsia="Times New Roman" w:hAnsi="Calibri" w:cs="Calibri"/>
                <w:color w:val="000000"/>
                <w:sz w:val="24"/>
                <w:szCs w:val="24"/>
                <w:lang w:val="en-US" w:eastAsia="es-MX"/>
              </w:rPr>
              <w:t>en</w:t>
            </w:r>
            <w:proofErr w:type="spellEnd"/>
            <w:r w:rsidRPr="00DD55D0">
              <w:rPr>
                <w:rFonts w:ascii="Calibri" w:eastAsia="Times New Roman" w:hAnsi="Calibri" w:cs="Calibri"/>
                <w:color w:val="000000"/>
                <w:sz w:val="24"/>
                <w:szCs w:val="24"/>
                <w:lang w:val="en-US" w:eastAsia="es-MX"/>
              </w:rPr>
              <w:t xml:space="preserve"> 2011 y 2012</w:t>
            </w:r>
          </w:p>
        </w:tc>
        <w:tc>
          <w:tcPr>
            <w:tcW w:w="2503" w:type="dxa"/>
            <w:vMerge/>
            <w:tcBorders>
              <w:top w:val="nil"/>
              <w:left w:val="single" w:sz="4" w:space="0" w:color="auto"/>
              <w:bottom w:val="single" w:sz="4" w:space="0" w:color="auto"/>
              <w:right w:val="single" w:sz="4" w:space="0" w:color="auto"/>
            </w:tcBorders>
            <w:vAlign w:val="center"/>
            <w:hideMark/>
          </w:tcPr>
          <w:p w:rsidR="00DD55D0" w:rsidRPr="00DD55D0" w:rsidRDefault="00DD55D0" w:rsidP="008D2580">
            <w:pPr>
              <w:spacing w:after="0" w:line="240" w:lineRule="auto"/>
              <w:rPr>
                <w:rFonts w:ascii="Calibri" w:eastAsia="Times New Roman" w:hAnsi="Calibri" w:cs="Calibri"/>
                <w:color w:val="000000"/>
                <w:sz w:val="24"/>
                <w:szCs w:val="24"/>
                <w:lang w:eastAsia="es-MX"/>
              </w:rPr>
            </w:pPr>
          </w:p>
        </w:tc>
      </w:tr>
      <w:tr w:rsidR="00DD55D0" w:rsidRPr="00DD55D0" w:rsidTr="00DD55D0">
        <w:trPr>
          <w:trHeight w:val="254"/>
          <w:jc w:val="center"/>
        </w:trPr>
        <w:tc>
          <w:tcPr>
            <w:tcW w:w="2294" w:type="dxa"/>
            <w:tcBorders>
              <w:top w:val="nil"/>
              <w:left w:val="single" w:sz="4" w:space="0" w:color="auto"/>
              <w:bottom w:val="single" w:sz="4" w:space="0" w:color="auto"/>
              <w:right w:val="single" w:sz="4" w:space="0" w:color="auto"/>
            </w:tcBorders>
            <w:shd w:val="clear" w:color="auto" w:fill="auto"/>
            <w:vAlign w:val="center"/>
            <w:hideMark/>
          </w:tcPr>
          <w:p w:rsidR="00DD55D0" w:rsidRPr="00DD55D0" w:rsidRDefault="00DD55D0" w:rsidP="008D2580">
            <w:pPr>
              <w:spacing w:after="0" w:line="240" w:lineRule="auto"/>
              <w:jc w:val="center"/>
              <w:rPr>
                <w:rFonts w:ascii="Calibri" w:eastAsia="Times New Roman" w:hAnsi="Calibri" w:cs="Calibri"/>
                <w:color w:val="000000"/>
                <w:sz w:val="24"/>
                <w:szCs w:val="24"/>
                <w:lang w:eastAsia="es-MX"/>
              </w:rPr>
            </w:pPr>
            <w:r w:rsidRPr="00DD55D0">
              <w:rPr>
                <w:rFonts w:ascii="Calibri" w:eastAsia="Times New Roman" w:hAnsi="Calibri" w:cs="Calibri"/>
                <w:color w:val="000000"/>
                <w:sz w:val="24"/>
                <w:szCs w:val="24"/>
                <w:lang w:eastAsia="es-MX"/>
              </w:rPr>
              <w:t>Media Superior</w:t>
            </w:r>
          </w:p>
        </w:tc>
        <w:tc>
          <w:tcPr>
            <w:tcW w:w="4210" w:type="dxa"/>
            <w:tcBorders>
              <w:top w:val="nil"/>
              <w:left w:val="nil"/>
              <w:bottom w:val="single" w:sz="4" w:space="0" w:color="auto"/>
              <w:right w:val="single" w:sz="4" w:space="0" w:color="auto"/>
            </w:tcBorders>
            <w:shd w:val="clear" w:color="auto" w:fill="auto"/>
            <w:vAlign w:val="center"/>
            <w:hideMark/>
          </w:tcPr>
          <w:p w:rsidR="00DD55D0" w:rsidRPr="00DD55D0" w:rsidRDefault="00DD55D0" w:rsidP="008D2580">
            <w:pPr>
              <w:spacing w:after="0" w:line="240" w:lineRule="auto"/>
              <w:jc w:val="center"/>
              <w:rPr>
                <w:rFonts w:ascii="Calibri" w:eastAsia="Times New Roman" w:hAnsi="Calibri" w:cs="Calibri"/>
                <w:color w:val="000000"/>
                <w:sz w:val="24"/>
                <w:szCs w:val="24"/>
                <w:lang w:eastAsia="es-MX"/>
              </w:rPr>
            </w:pPr>
            <w:r w:rsidRPr="00DD55D0">
              <w:rPr>
                <w:rFonts w:ascii="Calibri" w:eastAsia="Times New Roman" w:hAnsi="Calibri" w:cs="Calibri"/>
                <w:color w:val="000000"/>
                <w:sz w:val="24"/>
                <w:szCs w:val="24"/>
                <w:lang w:eastAsia="es-MX"/>
              </w:rPr>
              <w:t>Nacidos en el 2007 y menores</w:t>
            </w:r>
          </w:p>
        </w:tc>
        <w:tc>
          <w:tcPr>
            <w:tcW w:w="2503" w:type="dxa"/>
            <w:vMerge/>
            <w:tcBorders>
              <w:top w:val="nil"/>
              <w:left w:val="single" w:sz="4" w:space="0" w:color="auto"/>
              <w:bottom w:val="single" w:sz="4" w:space="0" w:color="auto"/>
              <w:right w:val="single" w:sz="4" w:space="0" w:color="auto"/>
            </w:tcBorders>
            <w:vAlign w:val="center"/>
            <w:hideMark/>
          </w:tcPr>
          <w:p w:rsidR="00DD55D0" w:rsidRPr="00DD55D0" w:rsidRDefault="00DD55D0" w:rsidP="008D2580">
            <w:pPr>
              <w:spacing w:after="0" w:line="240" w:lineRule="auto"/>
              <w:rPr>
                <w:rFonts w:ascii="Calibri" w:eastAsia="Times New Roman" w:hAnsi="Calibri" w:cs="Calibri"/>
                <w:color w:val="000000"/>
                <w:sz w:val="24"/>
                <w:szCs w:val="24"/>
                <w:lang w:eastAsia="es-MX"/>
              </w:rPr>
            </w:pPr>
          </w:p>
        </w:tc>
      </w:tr>
    </w:tbl>
    <w:p w:rsidR="00DD55D0" w:rsidRDefault="00DD55D0" w:rsidP="008D2580">
      <w:pPr>
        <w:spacing w:line="240" w:lineRule="auto"/>
        <w:rPr>
          <w:lang w:eastAsia="es-MX"/>
        </w:rPr>
      </w:pPr>
    </w:p>
    <w:p w:rsidR="00DD55D0" w:rsidRDefault="0052711D" w:rsidP="00BB30EC">
      <w:pPr>
        <w:pStyle w:val="Prrafodelista"/>
        <w:numPr>
          <w:ilvl w:val="0"/>
          <w:numId w:val="3"/>
        </w:numPr>
        <w:spacing w:after="0" w:line="240" w:lineRule="auto"/>
        <w:rPr>
          <w:lang w:eastAsia="es-MX"/>
        </w:rPr>
      </w:pPr>
      <w:r>
        <w:rPr>
          <w:lang w:eastAsia="es-MX"/>
        </w:rPr>
        <w:t>PARTICIPANTES</w:t>
      </w:r>
    </w:p>
    <w:p w:rsidR="00C12AF9" w:rsidRDefault="00C12AF9" w:rsidP="00C12AF9">
      <w:pPr>
        <w:spacing w:after="0" w:line="240" w:lineRule="auto"/>
        <w:ind w:left="360"/>
        <w:jc w:val="both"/>
        <w:rPr>
          <w:lang w:eastAsia="es-MX"/>
        </w:rPr>
      </w:pPr>
      <w:r w:rsidRPr="00DD55D0">
        <w:rPr>
          <w:lang w:eastAsia="es-MX"/>
        </w:rPr>
        <w:t>Ningún pa</w:t>
      </w:r>
      <w:r>
        <w:rPr>
          <w:lang w:eastAsia="es-MX"/>
        </w:rPr>
        <w:t>rticipante podrá desempeñar otra función distinta para la que fue acreditado, ni participar en otro</w:t>
      </w:r>
      <w:r w:rsidRPr="00DD55D0">
        <w:rPr>
          <w:lang w:eastAsia="es-MX"/>
        </w:rPr>
        <w:t xml:space="preserve"> deporte dentro </w:t>
      </w:r>
      <w:r>
        <w:rPr>
          <w:lang w:eastAsia="es-MX"/>
        </w:rPr>
        <w:t>de la O</w:t>
      </w:r>
      <w:r w:rsidRPr="00DD55D0">
        <w:rPr>
          <w:lang w:eastAsia="es-MX"/>
        </w:rPr>
        <w:t xml:space="preserve">limpiada del Deporte Escolar 2025, en el caso de los deportistas solo aplica durante el periodo total de competencia de su disciplina, categoría y rama. </w:t>
      </w:r>
    </w:p>
    <w:p w:rsidR="00C12AF9" w:rsidRDefault="00C12AF9" w:rsidP="00C12AF9">
      <w:pPr>
        <w:spacing w:after="0" w:line="240" w:lineRule="auto"/>
        <w:ind w:left="360"/>
        <w:jc w:val="both"/>
        <w:rPr>
          <w:lang w:eastAsia="es-MX"/>
        </w:rPr>
      </w:pPr>
    </w:p>
    <w:p w:rsidR="00C12AF9" w:rsidRDefault="00C12AF9" w:rsidP="00C12AF9">
      <w:pPr>
        <w:spacing w:after="0" w:line="240" w:lineRule="auto"/>
        <w:ind w:left="360"/>
        <w:jc w:val="both"/>
        <w:rPr>
          <w:lang w:eastAsia="es-MX"/>
        </w:rPr>
      </w:pPr>
      <w:r>
        <w:rPr>
          <w:lang w:eastAsia="es-MX"/>
        </w:rPr>
        <w:t>Todos los participantes deberán estar debidamente registrados en la cedula de inscripción</w:t>
      </w:r>
    </w:p>
    <w:tbl>
      <w:tblPr>
        <w:tblW w:w="8854" w:type="dxa"/>
        <w:tblInd w:w="-5" w:type="dxa"/>
        <w:tblCellMar>
          <w:left w:w="70" w:type="dxa"/>
          <w:right w:w="70" w:type="dxa"/>
        </w:tblCellMar>
        <w:tblLook w:val="04A0" w:firstRow="1" w:lastRow="0" w:firstColumn="1" w:lastColumn="0" w:noHBand="0" w:noVBand="1"/>
      </w:tblPr>
      <w:tblGrid>
        <w:gridCol w:w="1954"/>
        <w:gridCol w:w="1590"/>
        <w:gridCol w:w="1606"/>
        <w:gridCol w:w="1483"/>
        <w:gridCol w:w="1122"/>
        <w:gridCol w:w="1099"/>
      </w:tblGrid>
      <w:tr w:rsidR="00535A82" w:rsidRPr="00535A82" w:rsidTr="00535A82">
        <w:trPr>
          <w:trHeight w:val="255"/>
        </w:trPr>
        <w:tc>
          <w:tcPr>
            <w:tcW w:w="1954" w:type="dxa"/>
            <w:vMerge w:val="restart"/>
            <w:tcBorders>
              <w:top w:val="single" w:sz="4" w:space="0" w:color="auto"/>
              <w:left w:val="single" w:sz="4" w:space="0" w:color="auto"/>
              <w:bottom w:val="single" w:sz="4" w:space="0" w:color="auto"/>
              <w:right w:val="single" w:sz="4" w:space="0" w:color="auto"/>
            </w:tcBorders>
            <w:shd w:val="clear" w:color="000000" w:fill="AEAAAA"/>
            <w:vAlign w:val="center"/>
            <w:hideMark/>
          </w:tcPr>
          <w:p w:rsidR="00535A82" w:rsidRPr="00535A82" w:rsidRDefault="00535A82" w:rsidP="00535A82">
            <w:pPr>
              <w:spacing w:after="0" w:line="240" w:lineRule="auto"/>
              <w:jc w:val="center"/>
              <w:rPr>
                <w:rFonts w:ascii="Calibri" w:eastAsia="Times New Roman" w:hAnsi="Calibri" w:cs="Calibri"/>
                <w:b/>
                <w:bCs/>
                <w:color w:val="000000"/>
                <w:sz w:val="24"/>
                <w:szCs w:val="24"/>
                <w:lang w:eastAsia="es-MX"/>
              </w:rPr>
            </w:pPr>
            <w:proofErr w:type="spellStart"/>
            <w:r w:rsidRPr="00535A82">
              <w:rPr>
                <w:rFonts w:ascii="Calibri" w:eastAsia="Times New Roman" w:hAnsi="Calibri" w:cs="Calibri"/>
                <w:b/>
                <w:bCs/>
                <w:color w:val="000000"/>
                <w:sz w:val="24"/>
                <w:szCs w:val="24"/>
                <w:lang w:val="en-US" w:eastAsia="es-MX"/>
              </w:rPr>
              <w:t>Nivel</w:t>
            </w:r>
            <w:proofErr w:type="spellEnd"/>
          </w:p>
        </w:tc>
        <w:tc>
          <w:tcPr>
            <w:tcW w:w="3196" w:type="dxa"/>
            <w:gridSpan w:val="2"/>
            <w:tcBorders>
              <w:top w:val="single" w:sz="4" w:space="0" w:color="auto"/>
              <w:left w:val="nil"/>
              <w:bottom w:val="single" w:sz="4" w:space="0" w:color="auto"/>
              <w:right w:val="single" w:sz="4" w:space="0" w:color="auto"/>
            </w:tcBorders>
            <w:shd w:val="clear" w:color="000000" w:fill="AEAAAA"/>
            <w:vAlign w:val="center"/>
            <w:hideMark/>
          </w:tcPr>
          <w:p w:rsidR="00535A82" w:rsidRPr="00535A82" w:rsidRDefault="00535A82" w:rsidP="00535A82">
            <w:pPr>
              <w:spacing w:after="0" w:line="240" w:lineRule="auto"/>
              <w:jc w:val="center"/>
              <w:rPr>
                <w:rFonts w:ascii="Calibri" w:eastAsia="Times New Roman" w:hAnsi="Calibri" w:cs="Calibri"/>
                <w:b/>
                <w:bCs/>
                <w:color w:val="000000"/>
                <w:sz w:val="24"/>
                <w:szCs w:val="24"/>
                <w:lang w:eastAsia="es-MX"/>
              </w:rPr>
            </w:pPr>
            <w:proofErr w:type="spellStart"/>
            <w:r w:rsidRPr="00535A82">
              <w:rPr>
                <w:rFonts w:ascii="Calibri" w:eastAsia="Times New Roman" w:hAnsi="Calibri" w:cs="Calibri"/>
                <w:b/>
                <w:bCs/>
                <w:color w:val="000000"/>
                <w:sz w:val="24"/>
                <w:szCs w:val="24"/>
                <w:lang w:val="en-US" w:eastAsia="es-MX"/>
              </w:rPr>
              <w:t>Deportistas</w:t>
            </w:r>
            <w:proofErr w:type="spellEnd"/>
          </w:p>
        </w:tc>
        <w:tc>
          <w:tcPr>
            <w:tcW w:w="1483" w:type="dxa"/>
            <w:vMerge w:val="restart"/>
            <w:tcBorders>
              <w:top w:val="single" w:sz="4" w:space="0" w:color="auto"/>
              <w:left w:val="single" w:sz="4" w:space="0" w:color="auto"/>
              <w:bottom w:val="single" w:sz="4" w:space="0" w:color="auto"/>
              <w:right w:val="single" w:sz="4" w:space="0" w:color="auto"/>
            </w:tcBorders>
            <w:shd w:val="clear" w:color="000000" w:fill="AEAAAA"/>
            <w:vAlign w:val="center"/>
            <w:hideMark/>
          </w:tcPr>
          <w:p w:rsidR="00535A82" w:rsidRPr="00535A82" w:rsidRDefault="00535A82" w:rsidP="00535A82">
            <w:pPr>
              <w:spacing w:after="0" w:line="240" w:lineRule="auto"/>
              <w:jc w:val="center"/>
              <w:rPr>
                <w:rFonts w:ascii="Calibri" w:eastAsia="Times New Roman" w:hAnsi="Calibri" w:cs="Calibri"/>
                <w:b/>
                <w:bCs/>
                <w:color w:val="000000"/>
                <w:sz w:val="24"/>
                <w:szCs w:val="24"/>
                <w:lang w:eastAsia="es-MX"/>
              </w:rPr>
            </w:pPr>
            <w:proofErr w:type="spellStart"/>
            <w:r w:rsidRPr="00535A82">
              <w:rPr>
                <w:rFonts w:ascii="Calibri" w:eastAsia="Times New Roman" w:hAnsi="Calibri" w:cs="Calibri"/>
                <w:b/>
                <w:bCs/>
                <w:color w:val="000000"/>
                <w:sz w:val="24"/>
                <w:szCs w:val="24"/>
                <w:lang w:val="en-US" w:eastAsia="es-MX"/>
              </w:rPr>
              <w:t>Entrenadores</w:t>
            </w:r>
            <w:proofErr w:type="spellEnd"/>
          </w:p>
        </w:tc>
        <w:tc>
          <w:tcPr>
            <w:tcW w:w="1122" w:type="dxa"/>
            <w:vMerge w:val="restart"/>
            <w:tcBorders>
              <w:top w:val="single" w:sz="4" w:space="0" w:color="auto"/>
              <w:left w:val="single" w:sz="4" w:space="0" w:color="auto"/>
              <w:bottom w:val="single" w:sz="4" w:space="0" w:color="auto"/>
              <w:right w:val="single" w:sz="4" w:space="0" w:color="auto"/>
            </w:tcBorders>
            <w:shd w:val="clear" w:color="000000" w:fill="AEAAAA"/>
            <w:vAlign w:val="center"/>
            <w:hideMark/>
          </w:tcPr>
          <w:p w:rsidR="00535A82" w:rsidRPr="00535A82" w:rsidRDefault="00535A82" w:rsidP="00535A82">
            <w:pPr>
              <w:spacing w:after="0" w:line="240" w:lineRule="auto"/>
              <w:jc w:val="center"/>
              <w:rPr>
                <w:rFonts w:ascii="Calibri" w:eastAsia="Times New Roman" w:hAnsi="Calibri" w:cs="Calibri"/>
                <w:b/>
                <w:bCs/>
                <w:color w:val="000000"/>
                <w:sz w:val="24"/>
                <w:szCs w:val="24"/>
                <w:lang w:eastAsia="es-MX"/>
              </w:rPr>
            </w:pPr>
            <w:proofErr w:type="spellStart"/>
            <w:r w:rsidRPr="00535A82">
              <w:rPr>
                <w:rFonts w:ascii="Calibri" w:eastAsia="Times New Roman" w:hAnsi="Calibri" w:cs="Calibri"/>
                <w:b/>
                <w:bCs/>
                <w:color w:val="000000"/>
                <w:sz w:val="24"/>
                <w:szCs w:val="24"/>
                <w:lang w:val="en-US" w:eastAsia="es-MX"/>
              </w:rPr>
              <w:t>Auxiliares</w:t>
            </w:r>
            <w:proofErr w:type="spellEnd"/>
          </w:p>
        </w:tc>
        <w:tc>
          <w:tcPr>
            <w:tcW w:w="1099" w:type="dxa"/>
            <w:vMerge w:val="restart"/>
            <w:tcBorders>
              <w:top w:val="single" w:sz="4" w:space="0" w:color="auto"/>
              <w:left w:val="single" w:sz="4" w:space="0" w:color="auto"/>
              <w:bottom w:val="single" w:sz="4" w:space="0" w:color="auto"/>
              <w:right w:val="single" w:sz="4" w:space="0" w:color="auto"/>
            </w:tcBorders>
            <w:shd w:val="clear" w:color="000000" w:fill="AEAAAA"/>
            <w:vAlign w:val="center"/>
            <w:hideMark/>
          </w:tcPr>
          <w:p w:rsidR="00535A82" w:rsidRPr="00535A82" w:rsidRDefault="00535A82" w:rsidP="00535A82">
            <w:pPr>
              <w:spacing w:after="0" w:line="240" w:lineRule="auto"/>
              <w:jc w:val="center"/>
              <w:rPr>
                <w:rFonts w:ascii="Calibri" w:eastAsia="Times New Roman" w:hAnsi="Calibri" w:cs="Calibri"/>
                <w:b/>
                <w:bCs/>
                <w:color w:val="000000"/>
                <w:sz w:val="24"/>
                <w:szCs w:val="24"/>
                <w:lang w:eastAsia="es-MX"/>
              </w:rPr>
            </w:pPr>
            <w:r w:rsidRPr="00535A82">
              <w:rPr>
                <w:rFonts w:ascii="Calibri" w:eastAsia="Times New Roman" w:hAnsi="Calibri" w:cs="Calibri"/>
                <w:b/>
                <w:bCs/>
                <w:color w:val="000000"/>
                <w:sz w:val="24"/>
                <w:szCs w:val="24"/>
                <w:lang w:val="en-US" w:eastAsia="es-MX"/>
              </w:rPr>
              <w:t>Total Maximo</w:t>
            </w:r>
          </w:p>
        </w:tc>
      </w:tr>
      <w:tr w:rsidR="00535A82" w:rsidRPr="00535A82" w:rsidTr="00535A82">
        <w:trPr>
          <w:trHeight w:val="255"/>
        </w:trPr>
        <w:tc>
          <w:tcPr>
            <w:tcW w:w="1954" w:type="dxa"/>
            <w:vMerge/>
            <w:tcBorders>
              <w:top w:val="single" w:sz="4" w:space="0" w:color="auto"/>
              <w:left w:val="single" w:sz="4" w:space="0" w:color="auto"/>
              <w:bottom w:val="single" w:sz="4" w:space="0" w:color="auto"/>
              <w:right w:val="single" w:sz="4" w:space="0" w:color="auto"/>
            </w:tcBorders>
            <w:vAlign w:val="center"/>
            <w:hideMark/>
          </w:tcPr>
          <w:p w:rsidR="00535A82" w:rsidRPr="00535A82" w:rsidRDefault="00535A82" w:rsidP="00535A82">
            <w:pPr>
              <w:spacing w:after="0" w:line="240" w:lineRule="auto"/>
              <w:rPr>
                <w:rFonts w:ascii="Calibri" w:eastAsia="Times New Roman" w:hAnsi="Calibri" w:cs="Calibri"/>
                <w:b/>
                <w:bCs/>
                <w:color w:val="000000"/>
                <w:sz w:val="24"/>
                <w:szCs w:val="24"/>
                <w:lang w:eastAsia="es-MX"/>
              </w:rPr>
            </w:pPr>
          </w:p>
        </w:tc>
        <w:tc>
          <w:tcPr>
            <w:tcW w:w="1590" w:type="dxa"/>
            <w:tcBorders>
              <w:top w:val="nil"/>
              <w:left w:val="nil"/>
              <w:bottom w:val="single" w:sz="4" w:space="0" w:color="auto"/>
              <w:right w:val="single" w:sz="4" w:space="0" w:color="auto"/>
            </w:tcBorders>
            <w:shd w:val="clear" w:color="000000" w:fill="AEAAAA"/>
            <w:vAlign w:val="center"/>
            <w:hideMark/>
          </w:tcPr>
          <w:p w:rsidR="00535A82" w:rsidRPr="00535A82" w:rsidRDefault="00535A82" w:rsidP="00535A82">
            <w:pPr>
              <w:spacing w:after="0" w:line="240" w:lineRule="auto"/>
              <w:jc w:val="center"/>
              <w:rPr>
                <w:rFonts w:ascii="Calibri" w:eastAsia="Times New Roman" w:hAnsi="Calibri" w:cs="Calibri"/>
                <w:b/>
                <w:bCs/>
                <w:color w:val="000000"/>
                <w:sz w:val="24"/>
                <w:szCs w:val="24"/>
                <w:lang w:eastAsia="es-MX"/>
              </w:rPr>
            </w:pPr>
            <w:r w:rsidRPr="00535A82">
              <w:rPr>
                <w:rFonts w:ascii="Calibri" w:eastAsia="Times New Roman" w:hAnsi="Calibri" w:cs="Calibri"/>
                <w:b/>
                <w:bCs/>
                <w:color w:val="000000"/>
                <w:sz w:val="24"/>
                <w:szCs w:val="24"/>
                <w:lang w:val="en-US" w:eastAsia="es-MX"/>
              </w:rPr>
              <w:t>Fem.</w:t>
            </w:r>
          </w:p>
        </w:tc>
        <w:tc>
          <w:tcPr>
            <w:tcW w:w="1606" w:type="dxa"/>
            <w:tcBorders>
              <w:top w:val="nil"/>
              <w:left w:val="nil"/>
              <w:bottom w:val="single" w:sz="4" w:space="0" w:color="auto"/>
              <w:right w:val="single" w:sz="4" w:space="0" w:color="auto"/>
            </w:tcBorders>
            <w:shd w:val="clear" w:color="000000" w:fill="AEAAAA"/>
            <w:vAlign w:val="center"/>
            <w:hideMark/>
          </w:tcPr>
          <w:p w:rsidR="00535A82" w:rsidRPr="00535A82" w:rsidRDefault="00535A82" w:rsidP="00535A82">
            <w:pPr>
              <w:spacing w:after="0" w:line="240" w:lineRule="auto"/>
              <w:jc w:val="center"/>
              <w:rPr>
                <w:rFonts w:ascii="Calibri" w:eastAsia="Times New Roman" w:hAnsi="Calibri" w:cs="Calibri"/>
                <w:b/>
                <w:bCs/>
                <w:color w:val="000000"/>
                <w:sz w:val="24"/>
                <w:szCs w:val="24"/>
                <w:lang w:eastAsia="es-MX"/>
              </w:rPr>
            </w:pPr>
            <w:r w:rsidRPr="00535A82">
              <w:rPr>
                <w:rFonts w:ascii="Calibri" w:eastAsia="Times New Roman" w:hAnsi="Calibri" w:cs="Calibri"/>
                <w:b/>
                <w:bCs/>
                <w:color w:val="000000"/>
                <w:sz w:val="24"/>
                <w:szCs w:val="24"/>
                <w:lang w:val="en-US" w:eastAsia="es-MX"/>
              </w:rPr>
              <w:t>Var.</w:t>
            </w:r>
          </w:p>
        </w:tc>
        <w:tc>
          <w:tcPr>
            <w:tcW w:w="1483" w:type="dxa"/>
            <w:vMerge/>
            <w:tcBorders>
              <w:top w:val="single" w:sz="4" w:space="0" w:color="auto"/>
              <w:left w:val="single" w:sz="4" w:space="0" w:color="auto"/>
              <w:bottom w:val="single" w:sz="4" w:space="0" w:color="auto"/>
              <w:right w:val="single" w:sz="4" w:space="0" w:color="auto"/>
            </w:tcBorders>
            <w:vAlign w:val="center"/>
            <w:hideMark/>
          </w:tcPr>
          <w:p w:rsidR="00535A82" w:rsidRPr="00535A82" w:rsidRDefault="00535A82" w:rsidP="00535A82">
            <w:pPr>
              <w:spacing w:after="0" w:line="240" w:lineRule="auto"/>
              <w:rPr>
                <w:rFonts w:ascii="Calibri" w:eastAsia="Times New Roman" w:hAnsi="Calibri" w:cs="Calibri"/>
                <w:b/>
                <w:bCs/>
                <w:color w:val="000000"/>
                <w:sz w:val="24"/>
                <w:szCs w:val="24"/>
                <w:lang w:eastAsia="es-MX"/>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rsidR="00535A82" w:rsidRPr="00535A82" w:rsidRDefault="00535A82" w:rsidP="00535A82">
            <w:pPr>
              <w:spacing w:after="0" w:line="240" w:lineRule="auto"/>
              <w:rPr>
                <w:rFonts w:ascii="Calibri" w:eastAsia="Times New Roman" w:hAnsi="Calibri" w:cs="Calibri"/>
                <w:b/>
                <w:bCs/>
                <w:color w:val="000000"/>
                <w:sz w:val="24"/>
                <w:szCs w:val="24"/>
                <w:lang w:eastAsia="es-MX"/>
              </w:rPr>
            </w:pPr>
          </w:p>
        </w:tc>
        <w:tc>
          <w:tcPr>
            <w:tcW w:w="1099" w:type="dxa"/>
            <w:vMerge/>
            <w:tcBorders>
              <w:top w:val="single" w:sz="4" w:space="0" w:color="auto"/>
              <w:left w:val="single" w:sz="4" w:space="0" w:color="auto"/>
              <w:bottom w:val="single" w:sz="4" w:space="0" w:color="auto"/>
              <w:right w:val="single" w:sz="4" w:space="0" w:color="auto"/>
            </w:tcBorders>
            <w:vAlign w:val="center"/>
            <w:hideMark/>
          </w:tcPr>
          <w:p w:rsidR="00535A82" w:rsidRPr="00535A82" w:rsidRDefault="00535A82" w:rsidP="00535A82">
            <w:pPr>
              <w:spacing w:after="0" w:line="240" w:lineRule="auto"/>
              <w:rPr>
                <w:rFonts w:ascii="Calibri" w:eastAsia="Times New Roman" w:hAnsi="Calibri" w:cs="Calibri"/>
                <w:b/>
                <w:bCs/>
                <w:color w:val="000000"/>
                <w:sz w:val="24"/>
                <w:szCs w:val="24"/>
                <w:lang w:eastAsia="es-MX"/>
              </w:rPr>
            </w:pPr>
          </w:p>
        </w:tc>
      </w:tr>
      <w:tr w:rsidR="00535A82" w:rsidRPr="00535A82" w:rsidTr="00535A82">
        <w:trPr>
          <w:trHeight w:val="255"/>
        </w:trPr>
        <w:tc>
          <w:tcPr>
            <w:tcW w:w="1954" w:type="dxa"/>
            <w:tcBorders>
              <w:top w:val="nil"/>
              <w:left w:val="single" w:sz="4" w:space="0" w:color="auto"/>
              <w:bottom w:val="single" w:sz="4" w:space="0" w:color="auto"/>
              <w:right w:val="single" w:sz="4" w:space="0" w:color="auto"/>
            </w:tcBorders>
            <w:shd w:val="clear" w:color="auto" w:fill="auto"/>
            <w:vAlign w:val="center"/>
            <w:hideMark/>
          </w:tcPr>
          <w:p w:rsidR="00535A82" w:rsidRPr="00535A82" w:rsidRDefault="00535A82" w:rsidP="00535A82">
            <w:pPr>
              <w:spacing w:after="0" w:line="240" w:lineRule="auto"/>
              <w:jc w:val="center"/>
              <w:rPr>
                <w:rFonts w:ascii="Calibri" w:eastAsia="Times New Roman" w:hAnsi="Calibri" w:cs="Calibri"/>
                <w:color w:val="000000"/>
                <w:sz w:val="24"/>
                <w:szCs w:val="24"/>
                <w:lang w:eastAsia="es-MX"/>
              </w:rPr>
            </w:pPr>
            <w:proofErr w:type="spellStart"/>
            <w:r w:rsidRPr="00535A82">
              <w:rPr>
                <w:rFonts w:ascii="Calibri" w:eastAsia="Times New Roman" w:hAnsi="Calibri" w:cs="Calibri"/>
                <w:color w:val="000000"/>
                <w:sz w:val="24"/>
                <w:szCs w:val="24"/>
                <w:lang w:val="en-US" w:eastAsia="es-MX"/>
              </w:rPr>
              <w:t>Primaria</w:t>
            </w:r>
            <w:proofErr w:type="spellEnd"/>
          </w:p>
        </w:tc>
        <w:tc>
          <w:tcPr>
            <w:tcW w:w="1590" w:type="dxa"/>
            <w:tcBorders>
              <w:top w:val="nil"/>
              <w:left w:val="nil"/>
              <w:bottom w:val="single" w:sz="4" w:space="0" w:color="auto"/>
              <w:right w:val="single" w:sz="4" w:space="0" w:color="auto"/>
            </w:tcBorders>
            <w:shd w:val="clear" w:color="auto" w:fill="auto"/>
            <w:vAlign w:val="center"/>
            <w:hideMark/>
          </w:tcPr>
          <w:p w:rsidR="00535A82" w:rsidRPr="00535A82" w:rsidRDefault="00535A82" w:rsidP="00535A82">
            <w:pPr>
              <w:spacing w:after="0" w:line="240" w:lineRule="auto"/>
              <w:jc w:val="center"/>
              <w:rPr>
                <w:rFonts w:ascii="Calibri" w:eastAsia="Times New Roman" w:hAnsi="Calibri" w:cs="Calibri"/>
                <w:color w:val="000000"/>
                <w:sz w:val="24"/>
                <w:szCs w:val="24"/>
                <w:lang w:eastAsia="es-MX"/>
              </w:rPr>
            </w:pPr>
            <w:r w:rsidRPr="00535A82">
              <w:rPr>
                <w:rFonts w:ascii="Calibri" w:eastAsia="Times New Roman" w:hAnsi="Calibri" w:cs="Calibri"/>
                <w:color w:val="000000"/>
                <w:sz w:val="24"/>
                <w:szCs w:val="24"/>
                <w:lang w:eastAsia="es-MX"/>
              </w:rPr>
              <w:t>12*</w:t>
            </w:r>
          </w:p>
        </w:tc>
        <w:tc>
          <w:tcPr>
            <w:tcW w:w="1606" w:type="dxa"/>
            <w:tcBorders>
              <w:top w:val="nil"/>
              <w:left w:val="nil"/>
              <w:bottom w:val="single" w:sz="4" w:space="0" w:color="auto"/>
              <w:right w:val="single" w:sz="4" w:space="0" w:color="auto"/>
            </w:tcBorders>
            <w:shd w:val="clear" w:color="auto" w:fill="auto"/>
            <w:vAlign w:val="center"/>
            <w:hideMark/>
          </w:tcPr>
          <w:p w:rsidR="00535A82" w:rsidRPr="00535A82" w:rsidRDefault="00535A82" w:rsidP="00535A82">
            <w:pPr>
              <w:spacing w:after="0" w:line="240" w:lineRule="auto"/>
              <w:jc w:val="center"/>
              <w:rPr>
                <w:rFonts w:ascii="Calibri" w:eastAsia="Times New Roman" w:hAnsi="Calibri" w:cs="Calibri"/>
                <w:color w:val="000000"/>
                <w:sz w:val="24"/>
                <w:szCs w:val="24"/>
                <w:lang w:eastAsia="es-MX"/>
              </w:rPr>
            </w:pPr>
            <w:r w:rsidRPr="00535A82">
              <w:rPr>
                <w:rFonts w:ascii="Calibri" w:eastAsia="Times New Roman" w:hAnsi="Calibri" w:cs="Calibri"/>
                <w:color w:val="000000"/>
                <w:sz w:val="24"/>
                <w:szCs w:val="24"/>
                <w:lang w:eastAsia="es-MX"/>
              </w:rPr>
              <w:t>12*</w:t>
            </w:r>
          </w:p>
        </w:tc>
        <w:tc>
          <w:tcPr>
            <w:tcW w:w="1483" w:type="dxa"/>
            <w:tcBorders>
              <w:top w:val="nil"/>
              <w:left w:val="nil"/>
              <w:bottom w:val="single" w:sz="4" w:space="0" w:color="auto"/>
              <w:right w:val="single" w:sz="4" w:space="0" w:color="auto"/>
            </w:tcBorders>
            <w:shd w:val="clear" w:color="auto" w:fill="auto"/>
            <w:vAlign w:val="center"/>
            <w:hideMark/>
          </w:tcPr>
          <w:p w:rsidR="00535A82" w:rsidRPr="00535A82" w:rsidRDefault="00535A82" w:rsidP="00535A82">
            <w:pPr>
              <w:spacing w:after="0" w:line="240" w:lineRule="auto"/>
              <w:jc w:val="center"/>
              <w:rPr>
                <w:rFonts w:ascii="Calibri" w:eastAsia="Times New Roman" w:hAnsi="Calibri" w:cs="Calibri"/>
                <w:color w:val="000000"/>
                <w:sz w:val="24"/>
                <w:szCs w:val="24"/>
                <w:lang w:eastAsia="es-MX"/>
              </w:rPr>
            </w:pPr>
            <w:r w:rsidRPr="00535A82">
              <w:rPr>
                <w:rFonts w:ascii="Calibri" w:eastAsia="Times New Roman" w:hAnsi="Calibri" w:cs="Calibri"/>
                <w:color w:val="000000"/>
                <w:sz w:val="24"/>
                <w:szCs w:val="24"/>
                <w:lang w:val="en-US" w:eastAsia="es-MX"/>
              </w:rPr>
              <w:t>2</w:t>
            </w:r>
          </w:p>
        </w:tc>
        <w:tc>
          <w:tcPr>
            <w:tcW w:w="1122" w:type="dxa"/>
            <w:tcBorders>
              <w:top w:val="nil"/>
              <w:left w:val="nil"/>
              <w:bottom w:val="single" w:sz="4" w:space="0" w:color="auto"/>
              <w:right w:val="single" w:sz="4" w:space="0" w:color="auto"/>
            </w:tcBorders>
            <w:shd w:val="clear" w:color="auto" w:fill="auto"/>
            <w:vAlign w:val="center"/>
            <w:hideMark/>
          </w:tcPr>
          <w:p w:rsidR="00535A82" w:rsidRPr="00535A82" w:rsidRDefault="00535A82" w:rsidP="00535A82">
            <w:pPr>
              <w:spacing w:after="0" w:line="240" w:lineRule="auto"/>
              <w:jc w:val="center"/>
              <w:rPr>
                <w:rFonts w:ascii="Calibri" w:eastAsia="Times New Roman" w:hAnsi="Calibri" w:cs="Calibri"/>
                <w:color w:val="000000"/>
                <w:sz w:val="24"/>
                <w:szCs w:val="24"/>
                <w:lang w:eastAsia="es-MX"/>
              </w:rPr>
            </w:pPr>
            <w:r w:rsidRPr="00535A82">
              <w:rPr>
                <w:rFonts w:ascii="Calibri" w:eastAsia="Times New Roman" w:hAnsi="Calibri" w:cs="Calibri"/>
                <w:color w:val="000000"/>
                <w:sz w:val="24"/>
                <w:szCs w:val="24"/>
                <w:lang w:val="en-US" w:eastAsia="es-MX"/>
              </w:rPr>
              <w:t>2</w:t>
            </w:r>
          </w:p>
        </w:tc>
        <w:tc>
          <w:tcPr>
            <w:tcW w:w="1099" w:type="dxa"/>
            <w:tcBorders>
              <w:top w:val="nil"/>
              <w:left w:val="nil"/>
              <w:bottom w:val="single" w:sz="4" w:space="0" w:color="auto"/>
              <w:right w:val="single" w:sz="4" w:space="0" w:color="auto"/>
            </w:tcBorders>
            <w:shd w:val="clear" w:color="auto" w:fill="auto"/>
            <w:vAlign w:val="center"/>
            <w:hideMark/>
          </w:tcPr>
          <w:p w:rsidR="00535A82" w:rsidRPr="00535A82" w:rsidRDefault="00535A82" w:rsidP="00535A82">
            <w:pPr>
              <w:spacing w:after="0" w:line="240" w:lineRule="auto"/>
              <w:jc w:val="center"/>
              <w:rPr>
                <w:rFonts w:ascii="Calibri" w:eastAsia="Times New Roman" w:hAnsi="Calibri" w:cs="Calibri"/>
                <w:color w:val="000000"/>
                <w:sz w:val="24"/>
                <w:szCs w:val="24"/>
                <w:lang w:eastAsia="es-MX"/>
              </w:rPr>
            </w:pPr>
            <w:r w:rsidRPr="00535A82">
              <w:rPr>
                <w:rFonts w:ascii="Calibri" w:eastAsia="Times New Roman" w:hAnsi="Calibri" w:cs="Calibri"/>
                <w:color w:val="000000"/>
                <w:sz w:val="24"/>
                <w:szCs w:val="24"/>
                <w:lang w:val="en-US" w:eastAsia="es-MX"/>
              </w:rPr>
              <w:t>28</w:t>
            </w:r>
          </w:p>
        </w:tc>
      </w:tr>
      <w:tr w:rsidR="00535A82" w:rsidRPr="00535A82" w:rsidTr="00535A82">
        <w:trPr>
          <w:trHeight w:val="255"/>
        </w:trPr>
        <w:tc>
          <w:tcPr>
            <w:tcW w:w="1954" w:type="dxa"/>
            <w:tcBorders>
              <w:top w:val="nil"/>
              <w:left w:val="single" w:sz="4" w:space="0" w:color="auto"/>
              <w:bottom w:val="single" w:sz="4" w:space="0" w:color="auto"/>
              <w:right w:val="single" w:sz="4" w:space="0" w:color="auto"/>
            </w:tcBorders>
            <w:shd w:val="clear" w:color="auto" w:fill="auto"/>
            <w:vAlign w:val="center"/>
            <w:hideMark/>
          </w:tcPr>
          <w:p w:rsidR="00535A82" w:rsidRPr="00535A82" w:rsidRDefault="00535A82" w:rsidP="00535A82">
            <w:pPr>
              <w:spacing w:after="0" w:line="240" w:lineRule="auto"/>
              <w:jc w:val="center"/>
              <w:rPr>
                <w:rFonts w:ascii="Calibri" w:eastAsia="Times New Roman" w:hAnsi="Calibri" w:cs="Calibri"/>
                <w:color w:val="000000"/>
                <w:sz w:val="24"/>
                <w:szCs w:val="24"/>
                <w:lang w:eastAsia="es-MX"/>
              </w:rPr>
            </w:pPr>
            <w:proofErr w:type="spellStart"/>
            <w:r w:rsidRPr="00535A82">
              <w:rPr>
                <w:rFonts w:ascii="Calibri" w:eastAsia="Times New Roman" w:hAnsi="Calibri" w:cs="Calibri"/>
                <w:color w:val="000000"/>
                <w:sz w:val="24"/>
                <w:szCs w:val="24"/>
                <w:lang w:val="en-US" w:eastAsia="es-MX"/>
              </w:rPr>
              <w:t>Secundaria</w:t>
            </w:r>
            <w:proofErr w:type="spellEnd"/>
          </w:p>
        </w:tc>
        <w:tc>
          <w:tcPr>
            <w:tcW w:w="1590" w:type="dxa"/>
            <w:tcBorders>
              <w:top w:val="nil"/>
              <w:left w:val="nil"/>
              <w:bottom w:val="single" w:sz="4" w:space="0" w:color="auto"/>
              <w:right w:val="single" w:sz="4" w:space="0" w:color="auto"/>
            </w:tcBorders>
            <w:shd w:val="clear" w:color="auto" w:fill="auto"/>
            <w:vAlign w:val="center"/>
            <w:hideMark/>
          </w:tcPr>
          <w:p w:rsidR="00535A82" w:rsidRPr="00535A82" w:rsidRDefault="00535A82" w:rsidP="00535A82">
            <w:pPr>
              <w:spacing w:after="0" w:line="240" w:lineRule="auto"/>
              <w:jc w:val="center"/>
              <w:rPr>
                <w:rFonts w:ascii="Calibri" w:eastAsia="Times New Roman" w:hAnsi="Calibri" w:cs="Calibri"/>
                <w:color w:val="000000"/>
                <w:sz w:val="24"/>
                <w:szCs w:val="24"/>
                <w:lang w:eastAsia="es-MX"/>
              </w:rPr>
            </w:pPr>
            <w:r w:rsidRPr="00535A82">
              <w:rPr>
                <w:rFonts w:ascii="Calibri" w:eastAsia="Times New Roman" w:hAnsi="Calibri" w:cs="Calibri"/>
                <w:color w:val="000000"/>
                <w:sz w:val="24"/>
                <w:szCs w:val="24"/>
                <w:lang w:eastAsia="es-MX"/>
              </w:rPr>
              <w:t>12*</w:t>
            </w:r>
          </w:p>
        </w:tc>
        <w:tc>
          <w:tcPr>
            <w:tcW w:w="1606" w:type="dxa"/>
            <w:tcBorders>
              <w:top w:val="nil"/>
              <w:left w:val="nil"/>
              <w:bottom w:val="single" w:sz="4" w:space="0" w:color="auto"/>
              <w:right w:val="single" w:sz="4" w:space="0" w:color="auto"/>
            </w:tcBorders>
            <w:shd w:val="clear" w:color="auto" w:fill="auto"/>
            <w:vAlign w:val="center"/>
            <w:hideMark/>
          </w:tcPr>
          <w:p w:rsidR="00535A82" w:rsidRPr="00535A82" w:rsidRDefault="00535A82" w:rsidP="00535A82">
            <w:pPr>
              <w:spacing w:after="0" w:line="240" w:lineRule="auto"/>
              <w:jc w:val="center"/>
              <w:rPr>
                <w:rFonts w:ascii="Calibri" w:eastAsia="Times New Roman" w:hAnsi="Calibri" w:cs="Calibri"/>
                <w:color w:val="000000"/>
                <w:sz w:val="24"/>
                <w:szCs w:val="24"/>
                <w:lang w:eastAsia="es-MX"/>
              </w:rPr>
            </w:pPr>
            <w:r w:rsidRPr="00535A82">
              <w:rPr>
                <w:rFonts w:ascii="Calibri" w:eastAsia="Times New Roman" w:hAnsi="Calibri" w:cs="Calibri"/>
                <w:color w:val="000000"/>
                <w:sz w:val="24"/>
                <w:szCs w:val="24"/>
                <w:lang w:eastAsia="es-MX"/>
              </w:rPr>
              <w:t>12*</w:t>
            </w:r>
          </w:p>
        </w:tc>
        <w:tc>
          <w:tcPr>
            <w:tcW w:w="1483" w:type="dxa"/>
            <w:tcBorders>
              <w:top w:val="nil"/>
              <w:left w:val="nil"/>
              <w:bottom w:val="single" w:sz="4" w:space="0" w:color="auto"/>
              <w:right w:val="single" w:sz="4" w:space="0" w:color="auto"/>
            </w:tcBorders>
            <w:shd w:val="clear" w:color="auto" w:fill="auto"/>
            <w:vAlign w:val="center"/>
            <w:hideMark/>
          </w:tcPr>
          <w:p w:rsidR="00535A82" w:rsidRPr="00535A82" w:rsidRDefault="00535A82" w:rsidP="00535A82">
            <w:pPr>
              <w:spacing w:after="0" w:line="240" w:lineRule="auto"/>
              <w:jc w:val="center"/>
              <w:rPr>
                <w:rFonts w:ascii="Calibri" w:eastAsia="Times New Roman" w:hAnsi="Calibri" w:cs="Calibri"/>
                <w:color w:val="000000"/>
                <w:sz w:val="24"/>
                <w:szCs w:val="24"/>
                <w:lang w:eastAsia="es-MX"/>
              </w:rPr>
            </w:pPr>
            <w:r w:rsidRPr="00535A82">
              <w:rPr>
                <w:rFonts w:ascii="Calibri" w:eastAsia="Times New Roman" w:hAnsi="Calibri" w:cs="Calibri"/>
                <w:color w:val="000000"/>
                <w:sz w:val="24"/>
                <w:szCs w:val="24"/>
                <w:lang w:val="en-US" w:eastAsia="es-MX"/>
              </w:rPr>
              <w:t>2</w:t>
            </w:r>
          </w:p>
        </w:tc>
        <w:tc>
          <w:tcPr>
            <w:tcW w:w="1122" w:type="dxa"/>
            <w:tcBorders>
              <w:top w:val="nil"/>
              <w:left w:val="nil"/>
              <w:bottom w:val="single" w:sz="4" w:space="0" w:color="auto"/>
              <w:right w:val="single" w:sz="4" w:space="0" w:color="auto"/>
            </w:tcBorders>
            <w:shd w:val="clear" w:color="auto" w:fill="auto"/>
            <w:vAlign w:val="center"/>
            <w:hideMark/>
          </w:tcPr>
          <w:p w:rsidR="00535A82" w:rsidRPr="00535A82" w:rsidRDefault="00535A82" w:rsidP="00535A82">
            <w:pPr>
              <w:spacing w:after="0" w:line="240" w:lineRule="auto"/>
              <w:jc w:val="center"/>
              <w:rPr>
                <w:rFonts w:ascii="Calibri" w:eastAsia="Times New Roman" w:hAnsi="Calibri" w:cs="Calibri"/>
                <w:color w:val="000000"/>
                <w:sz w:val="24"/>
                <w:szCs w:val="24"/>
                <w:lang w:eastAsia="es-MX"/>
              </w:rPr>
            </w:pPr>
            <w:r w:rsidRPr="00535A82">
              <w:rPr>
                <w:rFonts w:ascii="Calibri" w:eastAsia="Times New Roman" w:hAnsi="Calibri" w:cs="Calibri"/>
                <w:color w:val="000000"/>
                <w:sz w:val="24"/>
                <w:szCs w:val="24"/>
                <w:lang w:val="en-US" w:eastAsia="es-MX"/>
              </w:rPr>
              <w:t>2</w:t>
            </w:r>
          </w:p>
        </w:tc>
        <w:tc>
          <w:tcPr>
            <w:tcW w:w="1099" w:type="dxa"/>
            <w:tcBorders>
              <w:top w:val="nil"/>
              <w:left w:val="nil"/>
              <w:bottom w:val="single" w:sz="4" w:space="0" w:color="auto"/>
              <w:right w:val="single" w:sz="4" w:space="0" w:color="auto"/>
            </w:tcBorders>
            <w:shd w:val="clear" w:color="auto" w:fill="auto"/>
            <w:vAlign w:val="center"/>
            <w:hideMark/>
          </w:tcPr>
          <w:p w:rsidR="00535A82" w:rsidRPr="00535A82" w:rsidRDefault="00535A82" w:rsidP="00535A82">
            <w:pPr>
              <w:spacing w:after="0" w:line="240" w:lineRule="auto"/>
              <w:jc w:val="center"/>
              <w:rPr>
                <w:rFonts w:ascii="Calibri" w:eastAsia="Times New Roman" w:hAnsi="Calibri" w:cs="Calibri"/>
                <w:color w:val="000000"/>
                <w:sz w:val="24"/>
                <w:szCs w:val="24"/>
                <w:lang w:eastAsia="es-MX"/>
              </w:rPr>
            </w:pPr>
            <w:r w:rsidRPr="00535A82">
              <w:rPr>
                <w:rFonts w:ascii="Calibri" w:eastAsia="Times New Roman" w:hAnsi="Calibri" w:cs="Calibri"/>
                <w:color w:val="000000"/>
                <w:sz w:val="24"/>
                <w:szCs w:val="24"/>
                <w:lang w:val="en-US" w:eastAsia="es-MX"/>
              </w:rPr>
              <w:t>28</w:t>
            </w:r>
          </w:p>
        </w:tc>
      </w:tr>
      <w:tr w:rsidR="00535A82" w:rsidRPr="00535A82" w:rsidTr="00535A82">
        <w:trPr>
          <w:trHeight w:val="255"/>
        </w:trPr>
        <w:tc>
          <w:tcPr>
            <w:tcW w:w="1954" w:type="dxa"/>
            <w:tcBorders>
              <w:top w:val="nil"/>
              <w:left w:val="single" w:sz="4" w:space="0" w:color="auto"/>
              <w:bottom w:val="single" w:sz="4" w:space="0" w:color="auto"/>
              <w:right w:val="single" w:sz="4" w:space="0" w:color="auto"/>
            </w:tcBorders>
            <w:shd w:val="clear" w:color="auto" w:fill="auto"/>
            <w:vAlign w:val="center"/>
            <w:hideMark/>
          </w:tcPr>
          <w:p w:rsidR="00535A82" w:rsidRPr="00535A82" w:rsidRDefault="00535A82" w:rsidP="00535A82">
            <w:pPr>
              <w:spacing w:after="0" w:line="240" w:lineRule="auto"/>
              <w:jc w:val="center"/>
              <w:rPr>
                <w:rFonts w:ascii="Calibri" w:eastAsia="Times New Roman" w:hAnsi="Calibri" w:cs="Calibri"/>
                <w:color w:val="000000"/>
                <w:sz w:val="24"/>
                <w:szCs w:val="24"/>
                <w:lang w:eastAsia="es-MX"/>
              </w:rPr>
            </w:pPr>
            <w:r w:rsidRPr="00535A82">
              <w:rPr>
                <w:rFonts w:ascii="Calibri" w:eastAsia="Times New Roman" w:hAnsi="Calibri" w:cs="Calibri"/>
                <w:color w:val="000000"/>
                <w:sz w:val="24"/>
                <w:szCs w:val="24"/>
                <w:lang w:eastAsia="es-MX"/>
              </w:rPr>
              <w:t>Media Superior</w:t>
            </w:r>
          </w:p>
        </w:tc>
        <w:tc>
          <w:tcPr>
            <w:tcW w:w="1590" w:type="dxa"/>
            <w:tcBorders>
              <w:top w:val="nil"/>
              <w:left w:val="nil"/>
              <w:bottom w:val="single" w:sz="4" w:space="0" w:color="auto"/>
              <w:right w:val="single" w:sz="4" w:space="0" w:color="auto"/>
            </w:tcBorders>
            <w:shd w:val="clear" w:color="auto" w:fill="auto"/>
            <w:vAlign w:val="center"/>
            <w:hideMark/>
          </w:tcPr>
          <w:p w:rsidR="00535A82" w:rsidRPr="00535A82" w:rsidRDefault="00535A82" w:rsidP="00535A82">
            <w:pPr>
              <w:spacing w:after="0" w:line="240" w:lineRule="auto"/>
              <w:jc w:val="center"/>
              <w:rPr>
                <w:rFonts w:ascii="Calibri" w:eastAsia="Times New Roman" w:hAnsi="Calibri" w:cs="Calibri"/>
                <w:color w:val="000000"/>
                <w:sz w:val="24"/>
                <w:szCs w:val="24"/>
                <w:lang w:eastAsia="es-MX"/>
              </w:rPr>
            </w:pPr>
            <w:r w:rsidRPr="00535A82">
              <w:rPr>
                <w:rFonts w:ascii="Calibri" w:eastAsia="Times New Roman" w:hAnsi="Calibri" w:cs="Calibri"/>
                <w:color w:val="000000"/>
                <w:sz w:val="24"/>
                <w:szCs w:val="24"/>
                <w:lang w:eastAsia="es-MX"/>
              </w:rPr>
              <w:t>12*</w:t>
            </w:r>
          </w:p>
        </w:tc>
        <w:tc>
          <w:tcPr>
            <w:tcW w:w="1606" w:type="dxa"/>
            <w:tcBorders>
              <w:top w:val="nil"/>
              <w:left w:val="nil"/>
              <w:bottom w:val="single" w:sz="4" w:space="0" w:color="auto"/>
              <w:right w:val="single" w:sz="4" w:space="0" w:color="auto"/>
            </w:tcBorders>
            <w:shd w:val="clear" w:color="auto" w:fill="auto"/>
            <w:vAlign w:val="center"/>
            <w:hideMark/>
          </w:tcPr>
          <w:p w:rsidR="00535A82" w:rsidRPr="00535A82" w:rsidRDefault="00535A82" w:rsidP="00535A82">
            <w:pPr>
              <w:spacing w:after="0" w:line="240" w:lineRule="auto"/>
              <w:jc w:val="center"/>
              <w:rPr>
                <w:rFonts w:ascii="Calibri" w:eastAsia="Times New Roman" w:hAnsi="Calibri" w:cs="Calibri"/>
                <w:color w:val="000000"/>
                <w:sz w:val="24"/>
                <w:szCs w:val="24"/>
                <w:lang w:eastAsia="es-MX"/>
              </w:rPr>
            </w:pPr>
            <w:r w:rsidRPr="00535A82">
              <w:rPr>
                <w:rFonts w:ascii="Calibri" w:eastAsia="Times New Roman" w:hAnsi="Calibri" w:cs="Calibri"/>
                <w:color w:val="000000"/>
                <w:sz w:val="24"/>
                <w:szCs w:val="24"/>
                <w:lang w:eastAsia="es-MX"/>
              </w:rPr>
              <w:t>12*</w:t>
            </w:r>
          </w:p>
        </w:tc>
        <w:tc>
          <w:tcPr>
            <w:tcW w:w="1483" w:type="dxa"/>
            <w:tcBorders>
              <w:top w:val="nil"/>
              <w:left w:val="nil"/>
              <w:bottom w:val="single" w:sz="4" w:space="0" w:color="auto"/>
              <w:right w:val="single" w:sz="4" w:space="0" w:color="auto"/>
            </w:tcBorders>
            <w:shd w:val="clear" w:color="auto" w:fill="auto"/>
            <w:vAlign w:val="center"/>
            <w:hideMark/>
          </w:tcPr>
          <w:p w:rsidR="00535A82" w:rsidRPr="00535A82" w:rsidRDefault="00535A82" w:rsidP="00535A82">
            <w:pPr>
              <w:spacing w:after="0" w:line="240" w:lineRule="auto"/>
              <w:jc w:val="center"/>
              <w:rPr>
                <w:rFonts w:ascii="Calibri" w:eastAsia="Times New Roman" w:hAnsi="Calibri" w:cs="Calibri"/>
                <w:color w:val="000000"/>
                <w:sz w:val="24"/>
                <w:szCs w:val="24"/>
                <w:lang w:eastAsia="es-MX"/>
              </w:rPr>
            </w:pPr>
            <w:r w:rsidRPr="00535A82">
              <w:rPr>
                <w:rFonts w:ascii="Calibri" w:eastAsia="Times New Roman" w:hAnsi="Calibri" w:cs="Calibri"/>
                <w:color w:val="000000"/>
                <w:sz w:val="24"/>
                <w:szCs w:val="24"/>
                <w:lang w:eastAsia="es-MX"/>
              </w:rPr>
              <w:t>2</w:t>
            </w:r>
          </w:p>
        </w:tc>
        <w:tc>
          <w:tcPr>
            <w:tcW w:w="1122" w:type="dxa"/>
            <w:tcBorders>
              <w:top w:val="nil"/>
              <w:left w:val="nil"/>
              <w:bottom w:val="single" w:sz="4" w:space="0" w:color="auto"/>
              <w:right w:val="single" w:sz="4" w:space="0" w:color="auto"/>
            </w:tcBorders>
            <w:shd w:val="clear" w:color="auto" w:fill="auto"/>
            <w:vAlign w:val="center"/>
            <w:hideMark/>
          </w:tcPr>
          <w:p w:rsidR="00535A82" w:rsidRPr="00535A82" w:rsidRDefault="00535A82" w:rsidP="00535A82">
            <w:pPr>
              <w:spacing w:after="0" w:line="240" w:lineRule="auto"/>
              <w:jc w:val="center"/>
              <w:rPr>
                <w:rFonts w:ascii="Calibri" w:eastAsia="Times New Roman" w:hAnsi="Calibri" w:cs="Calibri"/>
                <w:color w:val="000000"/>
                <w:sz w:val="24"/>
                <w:szCs w:val="24"/>
                <w:lang w:eastAsia="es-MX"/>
              </w:rPr>
            </w:pPr>
            <w:r w:rsidRPr="00535A82">
              <w:rPr>
                <w:rFonts w:ascii="Calibri" w:eastAsia="Times New Roman" w:hAnsi="Calibri" w:cs="Calibri"/>
                <w:color w:val="000000"/>
                <w:sz w:val="24"/>
                <w:szCs w:val="24"/>
                <w:lang w:eastAsia="es-MX"/>
              </w:rPr>
              <w:t>2</w:t>
            </w:r>
          </w:p>
        </w:tc>
        <w:tc>
          <w:tcPr>
            <w:tcW w:w="1099" w:type="dxa"/>
            <w:tcBorders>
              <w:top w:val="nil"/>
              <w:left w:val="nil"/>
              <w:bottom w:val="single" w:sz="4" w:space="0" w:color="auto"/>
              <w:right w:val="single" w:sz="4" w:space="0" w:color="auto"/>
            </w:tcBorders>
            <w:shd w:val="clear" w:color="auto" w:fill="auto"/>
            <w:vAlign w:val="center"/>
            <w:hideMark/>
          </w:tcPr>
          <w:p w:rsidR="00535A82" w:rsidRPr="00535A82" w:rsidRDefault="00535A82" w:rsidP="00535A82">
            <w:pPr>
              <w:spacing w:after="0" w:line="240" w:lineRule="auto"/>
              <w:jc w:val="center"/>
              <w:rPr>
                <w:rFonts w:ascii="Calibri" w:eastAsia="Times New Roman" w:hAnsi="Calibri" w:cs="Calibri"/>
                <w:color w:val="000000"/>
                <w:sz w:val="24"/>
                <w:szCs w:val="24"/>
                <w:lang w:eastAsia="es-MX"/>
              </w:rPr>
            </w:pPr>
            <w:r w:rsidRPr="00535A82">
              <w:rPr>
                <w:rFonts w:ascii="Calibri" w:eastAsia="Times New Roman" w:hAnsi="Calibri" w:cs="Calibri"/>
                <w:color w:val="000000"/>
                <w:sz w:val="24"/>
                <w:szCs w:val="24"/>
                <w:lang w:eastAsia="es-MX"/>
              </w:rPr>
              <w:t>28</w:t>
            </w:r>
          </w:p>
        </w:tc>
      </w:tr>
    </w:tbl>
    <w:p w:rsidR="00535A82" w:rsidRDefault="00535A82" w:rsidP="00535A82">
      <w:pPr>
        <w:spacing w:line="240" w:lineRule="auto"/>
        <w:ind w:left="708"/>
        <w:jc w:val="both"/>
        <w:rPr>
          <w:lang w:eastAsia="es-MX"/>
        </w:rPr>
      </w:pPr>
    </w:p>
    <w:p w:rsidR="00535A82" w:rsidRDefault="00535A82" w:rsidP="00535A82">
      <w:pPr>
        <w:spacing w:after="0" w:line="240" w:lineRule="auto"/>
        <w:ind w:left="360"/>
        <w:jc w:val="both"/>
        <w:rPr>
          <w:lang w:eastAsia="es-MX"/>
        </w:rPr>
      </w:pPr>
      <w:r>
        <w:rPr>
          <w:lang w:eastAsia="es-MX"/>
        </w:rPr>
        <w:t>Para</w:t>
      </w:r>
      <w:r w:rsidRPr="00535A82">
        <w:rPr>
          <w:lang w:eastAsia="es-MX"/>
        </w:rPr>
        <w:t xml:space="preserve"> nivel primaria, cada equipo </w:t>
      </w:r>
      <w:r>
        <w:rPr>
          <w:lang w:eastAsia="es-MX"/>
        </w:rPr>
        <w:t>deberá estar integrado</w:t>
      </w:r>
      <w:r w:rsidRPr="00535A82">
        <w:rPr>
          <w:lang w:eastAsia="es-MX"/>
        </w:rPr>
        <w:t xml:space="preserve"> de 12 jugadores de manera obligatoria por </w:t>
      </w:r>
      <w:r>
        <w:rPr>
          <w:lang w:eastAsia="es-MX"/>
        </w:rPr>
        <w:t>rama.</w:t>
      </w:r>
    </w:p>
    <w:p w:rsidR="00DD55D0" w:rsidRDefault="00535A82" w:rsidP="00535A82">
      <w:pPr>
        <w:spacing w:after="0" w:line="240" w:lineRule="auto"/>
        <w:ind w:left="360"/>
        <w:jc w:val="both"/>
        <w:rPr>
          <w:lang w:eastAsia="es-MX"/>
        </w:rPr>
      </w:pPr>
      <w:r>
        <w:rPr>
          <w:lang w:eastAsia="es-MX"/>
        </w:rPr>
        <w:t>P</w:t>
      </w:r>
      <w:r w:rsidRPr="00535A82">
        <w:rPr>
          <w:lang w:eastAsia="es-MX"/>
        </w:rPr>
        <w:t xml:space="preserve">ara </w:t>
      </w:r>
      <w:r>
        <w:rPr>
          <w:lang w:eastAsia="es-MX"/>
        </w:rPr>
        <w:t xml:space="preserve">nivel </w:t>
      </w:r>
      <w:r w:rsidRPr="00535A82">
        <w:rPr>
          <w:lang w:eastAsia="es-MX"/>
        </w:rPr>
        <w:t>secundaria cada equipo se conforma obligatoriamente de máximo 12 jugadores y 8 como mínimo.</w:t>
      </w:r>
    </w:p>
    <w:p w:rsidR="00535A82" w:rsidRDefault="00535A82" w:rsidP="00535A82">
      <w:pPr>
        <w:spacing w:after="0" w:line="240" w:lineRule="auto"/>
        <w:ind w:left="360"/>
        <w:jc w:val="both"/>
        <w:rPr>
          <w:lang w:eastAsia="es-MX"/>
        </w:rPr>
      </w:pPr>
      <w:r>
        <w:rPr>
          <w:lang w:eastAsia="es-MX"/>
        </w:rPr>
        <w:t>Para nivel media superior, el</w:t>
      </w:r>
      <w:r>
        <w:t xml:space="preserve"> equipo constará de un máximo de 12 jugadores del mismo plantel un mínimo de 9 jugadores un entrenador y un auxiliar por rama.</w:t>
      </w:r>
    </w:p>
    <w:p w:rsidR="00535A82" w:rsidRDefault="00535A82" w:rsidP="00535A82">
      <w:pPr>
        <w:spacing w:after="0" w:line="240" w:lineRule="auto"/>
        <w:ind w:left="360"/>
        <w:jc w:val="both"/>
        <w:rPr>
          <w:lang w:eastAsia="es-MX"/>
        </w:rPr>
      </w:pPr>
    </w:p>
    <w:p w:rsidR="00DD55D0" w:rsidRDefault="00DD55D0" w:rsidP="008C71DD">
      <w:pPr>
        <w:pStyle w:val="Prrafodelista"/>
        <w:numPr>
          <w:ilvl w:val="1"/>
          <w:numId w:val="3"/>
        </w:numPr>
        <w:spacing w:after="0" w:line="240" w:lineRule="auto"/>
        <w:jc w:val="both"/>
        <w:rPr>
          <w:lang w:eastAsia="es-MX"/>
        </w:rPr>
      </w:pPr>
      <w:r w:rsidRPr="000867B2">
        <w:rPr>
          <w:lang w:eastAsia="es-MX"/>
        </w:rPr>
        <w:t>DEPORTISTAS</w:t>
      </w:r>
      <w:r w:rsidRPr="000867B2">
        <w:rPr>
          <w:lang w:eastAsia="es-MX"/>
        </w:rPr>
        <w:br/>
        <w:t xml:space="preserve">Los deportistas durante todo el proceso de clasificación y Etapa Final </w:t>
      </w:r>
      <w:r>
        <w:rPr>
          <w:lang w:eastAsia="es-MX"/>
        </w:rPr>
        <w:t xml:space="preserve">Estatal </w:t>
      </w:r>
      <w:r w:rsidRPr="000867B2">
        <w:rPr>
          <w:lang w:eastAsia="es-MX"/>
        </w:rPr>
        <w:t xml:space="preserve">solo podrán participar en la categoría que les corresponde de acuerdo con su edad y año de nacimiento, por lo que no se permite subir o bajar de categoría, ni la participación de deportistas menores a las edades convocadas. </w:t>
      </w:r>
    </w:p>
    <w:p w:rsidR="00DD55D0" w:rsidRDefault="00DD55D0" w:rsidP="00535A82">
      <w:pPr>
        <w:spacing w:after="0" w:line="240" w:lineRule="auto"/>
        <w:jc w:val="both"/>
        <w:rPr>
          <w:lang w:eastAsia="es-MX"/>
        </w:rPr>
      </w:pPr>
    </w:p>
    <w:p w:rsidR="00DD55D0" w:rsidRDefault="0052711D" w:rsidP="008C71DD">
      <w:pPr>
        <w:pStyle w:val="Prrafodelista"/>
        <w:numPr>
          <w:ilvl w:val="1"/>
          <w:numId w:val="3"/>
        </w:numPr>
        <w:spacing w:after="0" w:line="240" w:lineRule="auto"/>
        <w:jc w:val="both"/>
        <w:rPr>
          <w:lang w:eastAsia="es-MX"/>
        </w:rPr>
      </w:pPr>
      <w:r>
        <w:rPr>
          <w:lang w:eastAsia="es-MX"/>
        </w:rPr>
        <w:t>ENTRENADORES</w:t>
      </w:r>
      <w:r w:rsidR="00DD55D0" w:rsidRPr="000867B2">
        <w:rPr>
          <w:lang w:eastAsia="es-MX"/>
        </w:rPr>
        <w:t xml:space="preserve"> </w:t>
      </w:r>
    </w:p>
    <w:p w:rsidR="00BB30EC" w:rsidRDefault="00DD55D0" w:rsidP="008C71DD">
      <w:pPr>
        <w:pStyle w:val="Prrafodelista"/>
        <w:spacing w:after="0" w:line="240" w:lineRule="auto"/>
        <w:ind w:left="1104"/>
        <w:jc w:val="both"/>
        <w:rPr>
          <w:lang w:eastAsia="es-MX"/>
        </w:rPr>
      </w:pPr>
      <w:r>
        <w:rPr>
          <w:lang w:eastAsia="es-MX"/>
        </w:rPr>
        <w:t>Los e</w:t>
      </w:r>
      <w:r w:rsidRPr="000867B2">
        <w:rPr>
          <w:lang w:eastAsia="es-MX"/>
        </w:rPr>
        <w:t xml:space="preserve">ntrenadores, deberán haber cursado y acreditado </w:t>
      </w:r>
      <w:r w:rsidR="00BB30EC" w:rsidRPr="000867B2">
        <w:rPr>
          <w:lang w:eastAsia="es-MX"/>
        </w:rPr>
        <w:t xml:space="preserve">un Curso de </w:t>
      </w:r>
      <w:r w:rsidR="00BB30EC">
        <w:rPr>
          <w:lang w:eastAsia="es-MX"/>
        </w:rPr>
        <w:t>capacitación</w:t>
      </w:r>
      <w:r w:rsidR="00BB30EC" w:rsidRPr="000867B2">
        <w:rPr>
          <w:lang w:eastAsia="es-MX"/>
        </w:rPr>
        <w:t xml:space="preserve"> en materia de entrenamiento deportivo relacionadas con el deporte</w:t>
      </w:r>
      <w:r w:rsidR="00BB30EC">
        <w:rPr>
          <w:lang w:eastAsia="es-MX"/>
        </w:rPr>
        <w:t xml:space="preserve">, </w:t>
      </w:r>
      <w:r>
        <w:rPr>
          <w:lang w:eastAsia="es-MX"/>
        </w:rPr>
        <w:t xml:space="preserve">antes de la </w:t>
      </w:r>
      <w:r w:rsidRPr="000867B2">
        <w:rPr>
          <w:lang w:eastAsia="es-MX"/>
        </w:rPr>
        <w:t xml:space="preserve">de la Etapa Final </w:t>
      </w:r>
      <w:r>
        <w:rPr>
          <w:lang w:eastAsia="es-MX"/>
        </w:rPr>
        <w:t>Estatal</w:t>
      </w:r>
      <w:r w:rsidRPr="000867B2">
        <w:rPr>
          <w:lang w:eastAsia="es-MX"/>
        </w:rPr>
        <w:t xml:space="preserve"> de esta disciplina deportiva</w:t>
      </w:r>
      <w:r w:rsidR="00BB30EC">
        <w:rPr>
          <w:lang w:eastAsia="es-MX"/>
        </w:rPr>
        <w:t>.</w:t>
      </w:r>
    </w:p>
    <w:p w:rsidR="00BB30EC" w:rsidRDefault="00BB30EC" w:rsidP="008C71DD">
      <w:pPr>
        <w:pStyle w:val="Prrafodelista"/>
        <w:spacing w:after="0" w:line="240" w:lineRule="auto"/>
        <w:ind w:left="1104"/>
        <w:jc w:val="both"/>
        <w:rPr>
          <w:lang w:eastAsia="es-MX"/>
        </w:rPr>
      </w:pPr>
    </w:p>
    <w:p w:rsidR="00BB30EC" w:rsidRDefault="00BB30EC" w:rsidP="008C71DD">
      <w:pPr>
        <w:pStyle w:val="Prrafodelista"/>
        <w:spacing w:after="0" w:line="240" w:lineRule="auto"/>
        <w:ind w:left="1104"/>
        <w:jc w:val="both"/>
        <w:rPr>
          <w:lang w:eastAsia="es-MX"/>
        </w:rPr>
      </w:pPr>
      <w:r>
        <w:rPr>
          <w:lang w:eastAsia="es-MX"/>
        </w:rPr>
        <w:lastRenderedPageBreak/>
        <w:t xml:space="preserve">El curso deberá estar </w:t>
      </w:r>
      <w:r w:rsidR="00DD55D0" w:rsidRPr="000867B2">
        <w:rPr>
          <w:lang w:eastAsia="es-MX"/>
        </w:rPr>
        <w:t xml:space="preserve">avalado por </w:t>
      </w:r>
      <w:r>
        <w:rPr>
          <w:lang w:eastAsia="es-MX"/>
        </w:rPr>
        <w:t>l</w:t>
      </w:r>
      <w:r w:rsidR="00DD55D0">
        <w:rPr>
          <w:lang w:eastAsia="es-MX"/>
        </w:rPr>
        <w:t xml:space="preserve">a Dirección del Deporte y Nutrición y la Dirección de Educación Física, </w:t>
      </w:r>
      <w:r w:rsidR="00DD55D0" w:rsidRPr="000867B2">
        <w:rPr>
          <w:lang w:eastAsia="es-MX"/>
        </w:rPr>
        <w:t>por lo que la constancia de acreditación emitida por dicha</w:t>
      </w:r>
      <w:r w:rsidR="00DD55D0">
        <w:rPr>
          <w:lang w:eastAsia="es-MX"/>
        </w:rPr>
        <w:t>s Direcciones</w:t>
      </w:r>
      <w:r>
        <w:rPr>
          <w:lang w:eastAsia="es-MX"/>
        </w:rPr>
        <w:t xml:space="preserve"> </w:t>
      </w:r>
      <w:r w:rsidRPr="000867B2">
        <w:rPr>
          <w:lang w:eastAsia="es-MX"/>
        </w:rPr>
        <w:t>deber</w:t>
      </w:r>
      <w:r>
        <w:rPr>
          <w:lang w:eastAsia="es-MX"/>
        </w:rPr>
        <w:t>á ser</w:t>
      </w:r>
      <w:r w:rsidRPr="000867B2">
        <w:rPr>
          <w:lang w:eastAsia="es-MX"/>
        </w:rPr>
        <w:t xml:space="preserve"> revisada durante el proceso de inscripción a la Etapa Final </w:t>
      </w:r>
      <w:r>
        <w:rPr>
          <w:lang w:eastAsia="es-MX"/>
        </w:rPr>
        <w:t xml:space="preserve">Estatal, </w:t>
      </w:r>
      <w:r w:rsidRPr="000867B2">
        <w:rPr>
          <w:lang w:eastAsia="es-MX"/>
        </w:rPr>
        <w:t xml:space="preserve">en caso de no ser presentada y revisada, su inscripción no será́ validada. </w:t>
      </w:r>
    </w:p>
    <w:p w:rsidR="00BB30EC" w:rsidRDefault="00BB30EC" w:rsidP="00535A82">
      <w:pPr>
        <w:spacing w:after="0" w:line="240" w:lineRule="auto"/>
        <w:jc w:val="both"/>
        <w:rPr>
          <w:lang w:eastAsia="es-MX"/>
        </w:rPr>
      </w:pPr>
    </w:p>
    <w:p w:rsidR="00BB30EC" w:rsidRDefault="00BB30EC" w:rsidP="008C71DD">
      <w:pPr>
        <w:spacing w:after="0" w:line="240" w:lineRule="auto"/>
        <w:ind w:firstLine="708"/>
        <w:jc w:val="both"/>
        <w:rPr>
          <w:lang w:eastAsia="es-MX"/>
        </w:rPr>
      </w:pPr>
      <w:r w:rsidRPr="000867B2">
        <w:rPr>
          <w:lang w:eastAsia="es-MX"/>
        </w:rPr>
        <w:t xml:space="preserve">2.3. PERSONAL </w:t>
      </w:r>
      <w:r w:rsidR="0052711D">
        <w:rPr>
          <w:lang w:eastAsia="es-MX"/>
        </w:rPr>
        <w:t>TÉCNICO, ÁRBITROS Y/O JUECES</w:t>
      </w:r>
    </w:p>
    <w:p w:rsidR="00BB30EC" w:rsidRDefault="00BB30EC" w:rsidP="008C71DD">
      <w:pPr>
        <w:pStyle w:val="Prrafodelista"/>
        <w:spacing w:after="0" w:line="240" w:lineRule="auto"/>
        <w:ind w:left="1104"/>
        <w:jc w:val="both"/>
        <w:rPr>
          <w:lang w:eastAsia="es-MX"/>
        </w:rPr>
      </w:pPr>
      <w:r w:rsidRPr="000867B2">
        <w:rPr>
          <w:lang w:eastAsia="es-MX"/>
        </w:rPr>
        <w:t>Serán designados y avalados por el Director Técnico de competencia.</w:t>
      </w:r>
    </w:p>
    <w:p w:rsidR="00BB30EC" w:rsidRDefault="00BB30EC" w:rsidP="008C71DD">
      <w:pPr>
        <w:pStyle w:val="Prrafodelista"/>
        <w:spacing w:after="0" w:line="240" w:lineRule="auto"/>
        <w:ind w:left="1104"/>
        <w:jc w:val="both"/>
        <w:rPr>
          <w:lang w:eastAsia="es-MX"/>
        </w:rPr>
      </w:pPr>
      <w:r w:rsidRPr="000867B2">
        <w:rPr>
          <w:lang w:eastAsia="es-MX"/>
        </w:rPr>
        <w:t xml:space="preserve">Ningún Personal Técnico, Arbitro y/o Juez podrán desempeñar otra función </w:t>
      </w:r>
      <w:r>
        <w:rPr>
          <w:lang w:eastAsia="es-MX"/>
        </w:rPr>
        <w:t xml:space="preserve">la Olimpiada del Deporte Escolar de Coahuila </w:t>
      </w:r>
      <w:r w:rsidRPr="000867B2">
        <w:rPr>
          <w:lang w:eastAsia="es-MX"/>
        </w:rPr>
        <w:t>2025</w:t>
      </w:r>
    </w:p>
    <w:p w:rsidR="00BB30EC" w:rsidRDefault="00BB30EC" w:rsidP="008C71DD">
      <w:pPr>
        <w:spacing w:after="0" w:line="240" w:lineRule="auto"/>
        <w:jc w:val="both"/>
        <w:rPr>
          <w:lang w:eastAsia="es-MX"/>
        </w:rPr>
      </w:pPr>
    </w:p>
    <w:p w:rsidR="00551328" w:rsidRDefault="00BB30EC" w:rsidP="008C71DD">
      <w:pPr>
        <w:pStyle w:val="Prrafodelista"/>
        <w:numPr>
          <w:ilvl w:val="0"/>
          <w:numId w:val="3"/>
        </w:numPr>
        <w:spacing w:after="0" w:line="240" w:lineRule="auto"/>
        <w:jc w:val="both"/>
        <w:rPr>
          <w:lang w:eastAsia="es-MX"/>
        </w:rPr>
      </w:pPr>
      <w:r>
        <w:rPr>
          <w:lang w:eastAsia="es-MX"/>
        </w:rPr>
        <w:t>SISTEMA DE CLASIFICACIÓN</w:t>
      </w:r>
    </w:p>
    <w:p w:rsidR="00C12AF9" w:rsidRDefault="00BB30EC" w:rsidP="00C12AF9">
      <w:pPr>
        <w:spacing w:after="0" w:line="240" w:lineRule="auto"/>
        <w:ind w:left="360"/>
        <w:jc w:val="both"/>
        <w:rPr>
          <w:lang w:eastAsia="es-MX"/>
        </w:rPr>
      </w:pPr>
      <w:r w:rsidRPr="000867B2">
        <w:rPr>
          <w:lang w:eastAsia="es-MX"/>
        </w:rPr>
        <w:t xml:space="preserve">Podrán participar únicamente aquellos </w:t>
      </w:r>
      <w:r>
        <w:rPr>
          <w:lang w:eastAsia="es-MX"/>
        </w:rPr>
        <w:t>alumnos</w:t>
      </w:r>
      <w:r w:rsidRPr="000867B2">
        <w:rPr>
          <w:lang w:eastAsia="es-MX"/>
        </w:rPr>
        <w:t xml:space="preserve"> que hayan participado en la</w:t>
      </w:r>
      <w:r>
        <w:rPr>
          <w:lang w:eastAsia="es-MX"/>
        </w:rPr>
        <w:t xml:space="preserve">s </w:t>
      </w:r>
      <w:r w:rsidR="00B158BE">
        <w:rPr>
          <w:lang w:eastAsia="es-MX"/>
        </w:rPr>
        <w:t>e</w:t>
      </w:r>
      <w:r w:rsidRPr="000867B2">
        <w:rPr>
          <w:lang w:eastAsia="es-MX"/>
        </w:rPr>
        <w:t>tapas</w:t>
      </w:r>
      <w:r w:rsidR="00B158BE">
        <w:rPr>
          <w:lang w:eastAsia="es-MX"/>
        </w:rPr>
        <w:t xml:space="preserve"> establecidas en la Convocatoria Estatal del Deporte Escolar 2025</w:t>
      </w:r>
    </w:p>
    <w:p w:rsidR="00C12AF9" w:rsidRDefault="00C12AF9" w:rsidP="00C12AF9">
      <w:pPr>
        <w:spacing w:after="0" w:line="240" w:lineRule="auto"/>
        <w:ind w:left="360"/>
        <w:jc w:val="both"/>
        <w:rPr>
          <w:lang w:eastAsia="es-MX"/>
        </w:rPr>
      </w:pPr>
    </w:p>
    <w:p w:rsidR="00B158BE" w:rsidRDefault="00BB30EC" w:rsidP="00C12AF9">
      <w:pPr>
        <w:spacing w:after="0" w:line="240" w:lineRule="auto"/>
        <w:ind w:left="360"/>
        <w:jc w:val="both"/>
        <w:rPr>
          <w:lang w:eastAsia="es-MX"/>
        </w:rPr>
      </w:pPr>
      <w:r w:rsidRPr="000867B2">
        <w:rPr>
          <w:lang w:eastAsia="es-MX"/>
        </w:rPr>
        <w:t xml:space="preserve">Clasifica a la Etapa Final </w:t>
      </w:r>
      <w:r>
        <w:rPr>
          <w:lang w:eastAsia="es-MX"/>
        </w:rPr>
        <w:t xml:space="preserve">Estatal </w:t>
      </w:r>
      <w:r w:rsidRPr="000867B2">
        <w:rPr>
          <w:lang w:eastAsia="es-MX"/>
        </w:rPr>
        <w:t xml:space="preserve">el 1° lugar de cada </w:t>
      </w:r>
      <w:r w:rsidR="00551328">
        <w:rPr>
          <w:lang w:eastAsia="es-MX"/>
        </w:rPr>
        <w:t>etapa regional</w:t>
      </w:r>
      <w:r w:rsidR="00535A82">
        <w:rPr>
          <w:lang w:eastAsia="es-MX"/>
        </w:rPr>
        <w:t xml:space="preserve"> </w:t>
      </w:r>
      <w:r w:rsidR="00535A82" w:rsidRPr="00535A82">
        <w:rPr>
          <w:lang w:eastAsia="es-MX"/>
        </w:rPr>
        <w:t>para un máximo de 5 equipos participantes por categoría y rama</w:t>
      </w:r>
    </w:p>
    <w:p w:rsidR="00B158BE" w:rsidRDefault="00B158BE" w:rsidP="00535A82">
      <w:pPr>
        <w:pStyle w:val="Sinespaciado"/>
        <w:jc w:val="both"/>
        <w:rPr>
          <w:sz w:val="22"/>
          <w:szCs w:val="22"/>
          <w:lang w:eastAsia="es-MX"/>
        </w:rPr>
      </w:pPr>
    </w:p>
    <w:p w:rsidR="00B158BE" w:rsidRPr="00B158BE" w:rsidRDefault="00B158BE" w:rsidP="008C71DD">
      <w:pPr>
        <w:pStyle w:val="Prrafodelista"/>
        <w:numPr>
          <w:ilvl w:val="0"/>
          <w:numId w:val="3"/>
        </w:numPr>
        <w:spacing w:after="0" w:line="240" w:lineRule="auto"/>
        <w:jc w:val="both"/>
        <w:rPr>
          <w:lang w:eastAsia="es-MX"/>
        </w:rPr>
      </w:pPr>
      <w:r>
        <w:rPr>
          <w:lang w:eastAsia="es-MX"/>
        </w:rPr>
        <w:t>INSCRIPCIONES</w:t>
      </w:r>
    </w:p>
    <w:p w:rsidR="00C12AF9" w:rsidRDefault="00B158BE" w:rsidP="00C12AF9">
      <w:pPr>
        <w:spacing w:after="0" w:line="240" w:lineRule="auto"/>
        <w:ind w:left="360"/>
        <w:jc w:val="both"/>
        <w:rPr>
          <w:lang w:eastAsia="es-MX"/>
        </w:rPr>
      </w:pPr>
      <w:r>
        <w:rPr>
          <w:lang w:eastAsia="es-MX"/>
        </w:rPr>
        <w:t>De conformidad a lo establecido en la Convocatoria Estatal del Deporte Escolar 2025</w:t>
      </w:r>
    </w:p>
    <w:p w:rsidR="00C12AF9" w:rsidRDefault="00C12AF9" w:rsidP="00C12AF9">
      <w:pPr>
        <w:spacing w:after="0" w:line="240" w:lineRule="auto"/>
        <w:ind w:left="360"/>
        <w:jc w:val="both"/>
        <w:rPr>
          <w:lang w:eastAsia="es-MX"/>
        </w:rPr>
      </w:pPr>
    </w:p>
    <w:p w:rsidR="00B158BE" w:rsidRDefault="00B158BE" w:rsidP="00C12AF9">
      <w:pPr>
        <w:spacing w:after="0" w:line="240" w:lineRule="auto"/>
        <w:ind w:left="360"/>
        <w:jc w:val="both"/>
        <w:rPr>
          <w:lang w:eastAsia="es-MX"/>
        </w:rPr>
      </w:pPr>
      <w:r>
        <w:rPr>
          <w:lang w:eastAsia="es-MX"/>
        </w:rPr>
        <w:t xml:space="preserve">La </w:t>
      </w:r>
      <w:r w:rsidR="00C12AF9">
        <w:rPr>
          <w:lang w:eastAsia="es-MX"/>
        </w:rPr>
        <w:t>documentación será</w:t>
      </w:r>
      <w:r w:rsidRPr="000867B2">
        <w:rPr>
          <w:lang w:eastAsia="es-MX"/>
        </w:rPr>
        <w:t xml:space="preserve"> recibida y revisada por </w:t>
      </w:r>
      <w:r>
        <w:rPr>
          <w:lang w:eastAsia="es-MX"/>
        </w:rPr>
        <w:t>La Dirección del Deporte y Nutrición y la Dirección de Educación Física</w:t>
      </w:r>
      <w:r w:rsidRPr="000867B2">
        <w:rPr>
          <w:lang w:eastAsia="es-MX"/>
        </w:rPr>
        <w:t>, en el lugar designado p</w:t>
      </w:r>
      <w:r>
        <w:rPr>
          <w:lang w:eastAsia="es-MX"/>
        </w:rPr>
        <w:t>ara tal efecto</w:t>
      </w:r>
      <w:r w:rsidRPr="000867B2">
        <w:rPr>
          <w:lang w:eastAsia="es-MX"/>
        </w:rPr>
        <w:t>, sin prorroga ni excepción</w:t>
      </w:r>
      <w:r>
        <w:rPr>
          <w:lang w:eastAsia="es-MX"/>
        </w:rPr>
        <w:t xml:space="preserve"> alguna</w:t>
      </w:r>
    </w:p>
    <w:p w:rsidR="00B158BE" w:rsidRDefault="00B158BE" w:rsidP="008C71DD">
      <w:pPr>
        <w:pStyle w:val="Sinespaciado"/>
        <w:ind w:left="720"/>
        <w:jc w:val="both"/>
        <w:rPr>
          <w:sz w:val="22"/>
          <w:szCs w:val="22"/>
          <w:lang w:eastAsia="es-MX"/>
        </w:rPr>
      </w:pPr>
    </w:p>
    <w:p w:rsidR="00551328" w:rsidRDefault="00B158BE" w:rsidP="008C71DD">
      <w:pPr>
        <w:pStyle w:val="Prrafodelista"/>
        <w:numPr>
          <w:ilvl w:val="0"/>
          <w:numId w:val="3"/>
        </w:numPr>
        <w:spacing w:after="0" w:line="240" w:lineRule="auto"/>
        <w:jc w:val="both"/>
        <w:rPr>
          <w:lang w:eastAsia="es-MX"/>
        </w:rPr>
      </w:pPr>
      <w:r w:rsidRPr="000867B2">
        <w:rPr>
          <w:lang w:eastAsia="es-MX"/>
        </w:rPr>
        <w:t>SISTEMA DE COMPETENCIA</w:t>
      </w:r>
    </w:p>
    <w:p w:rsidR="008431E3" w:rsidRDefault="00535A82" w:rsidP="008431E3">
      <w:pPr>
        <w:spacing w:after="0" w:line="240" w:lineRule="auto"/>
        <w:ind w:left="360"/>
        <w:jc w:val="both"/>
        <w:rPr>
          <w:lang w:eastAsia="es-MX"/>
        </w:rPr>
      </w:pPr>
      <w:r w:rsidRPr="00535A82">
        <w:rPr>
          <w:lang w:eastAsia="es-MX"/>
        </w:rPr>
        <w:t>En caso de inscribirse los 5 equipos</w:t>
      </w:r>
      <w:r>
        <w:rPr>
          <w:lang w:eastAsia="es-MX"/>
        </w:rPr>
        <w:t xml:space="preserve"> por categoría y rama,</w:t>
      </w:r>
      <w:r w:rsidRPr="00535A82">
        <w:rPr>
          <w:lang w:eastAsia="es-MX"/>
        </w:rPr>
        <w:t xml:space="preserve"> se establecerá el sistema de eliminación sencilla.</w:t>
      </w:r>
    </w:p>
    <w:p w:rsidR="008431E3" w:rsidRDefault="00535A82" w:rsidP="008431E3">
      <w:pPr>
        <w:spacing w:after="0" w:line="240" w:lineRule="auto"/>
        <w:ind w:left="360"/>
        <w:jc w:val="both"/>
        <w:rPr>
          <w:lang w:eastAsia="es-MX"/>
        </w:rPr>
      </w:pPr>
      <w:r w:rsidRPr="00535A82">
        <w:rPr>
          <w:lang w:eastAsia="es-MX"/>
        </w:rPr>
        <w:t>Al contar con una participación menor a 5 equipos por categoría y rama, se definirá el sistema de competencia en la junta técnica estatal conforme a los equipos inscritos.</w:t>
      </w:r>
    </w:p>
    <w:p w:rsidR="008431E3" w:rsidRPr="00535A82" w:rsidRDefault="008431E3" w:rsidP="008431E3">
      <w:pPr>
        <w:spacing w:after="0" w:line="240" w:lineRule="auto"/>
        <w:ind w:left="360"/>
        <w:jc w:val="both"/>
        <w:rPr>
          <w:lang w:eastAsia="es-MX"/>
        </w:rPr>
      </w:pPr>
      <w:r>
        <w:rPr>
          <w:lang w:eastAsia="es-MX"/>
        </w:rPr>
        <w:t>El Director Técnico de la competencia dará a conocer los aspectos técnicos; tendrá la facultad de tomar las decisiones necesarias para el mejor desempeño de la Olimpiada del Deporte Estatal 2025 y sus decisiones serán inapelables.</w:t>
      </w:r>
    </w:p>
    <w:p w:rsidR="00F049E7" w:rsidRDefault="00F049E7" w:rsidP="00F049E7">
      <w:pPr>
        <w:spacing w:after="0" w:line="240" w:lineRule="auto"/>
        <w:jc w:val="both"/>
        <w:rPr>
          <w:lang w:eastAsia="es-MX"/>
        </w:rPr>
      </w:pPr>
    </w:p>
    <w:p w:rsidR="00F049E7" w:rsidRDefault="00F049E7" w:rsidP="008431E3">
      <w:pPr>
        <w:pStyle w:val="Prrafodelista"/>
        <w:numPr>
          <w:ilvl w:val="1"/>
          <w:numId w:val="7"/>
        </w:numPr>
        <w:spacing w:after="0" w:line="240" w:lineRule="auto"/>
        <w:jc w:val="both"/>
      </w:pPr>
      <w:r>
        <w:t>CRITERIO DE DESEMPATE</w:t>
      </w:r>
    </w:p>
    <w:p w:rsidR="008431E3" w:rsidRDefault="008431E3" w:rsidP="008431E3">
      <w:pPr>
        <w:pStyle w:val="Prrafodelista"/>
        <w:numPr>
          <w:ilvl w:val="0"/>
          <w:numId w:val="8"/>
        </w:numPr>
        <w:spacing w:after="0" w:line="240" w:lineRule="auto"/>
        <w:jc w:val="both"/>
        <w:rPr>
          <w:lang w:eastAsia="es-MX"/>
        </w:rPr>
      </w:pPr>
      <w:r w:rsidRPr="008431E3">
        <w:rPr>
          <w:lang w:eastAsia="es-MX"/>
        </w:rPr>
        <w:t>Sets a favor entre sets en contra.</w:t>
      </w:r>
    </w:p>
    <w:p w:rsidR="008431E3" w:rsidRDefault="008431E3" w:rsidP="008431E3">
      <w:pPr>
        <w:pStyle w:val="Prrafodelista"/>
        <w:numPr>
          <w:ilvl w:val="0"/>
          <w:numId w:val="8"/>
        </w:numPr>
        <w:spacing w:after="0" w:line="240" w:lineRule="auto"/>
        <w:jc w:val="both"/>
        <w:rPr>
          <w:lang w:eastAsia="es-MX"/>
        </w:rPr>
      </w:pPr>
      <w:r w:rsidRPr="008431E3">
        <w:rPr>
          <w:lang w:eastAsia="es-MX"/>
        </w:rPr>
        <w:t>Puntos a favor entre puntos en contra.</w:t>
      </w:r>
    </w:p>
    <w:p w:rsidR="008431E3" w:rsidRDefault="008431E3" w:rsidP="008431E3">
      <w:pPr>
        <w:pStyle w:val="Prrafodelista"/>
        <w:numPr>
          <w:ilvl w:val="0"/>
          <w:numId w:val="8"/>
        </w:numPr>
        <w:spacing w:after="0" w:line="240" w:lineRule="auto"/>
        <w:jc w:val="both"/>
        <w:rPr>
          <w:lang w:eastAsia="es-MX"/>
        </w:rPr>
      </w:pPr>
      <w:r w:rsidRPr="008431E3">
        <w:rPr>
          <w:lang w:eastAsia="es-MX"/>
        </w:rPr>
        <w:t>Juego entre sí.</w:t>
      </w:r>
    </w:p>
    <w:p w:rsidR="008431E3" w:rsidRPr="008431E3" w:rsidRDefault="008431E3" w:rsidP="008431E3">
      <w:pPr>
        <w:pStyle w:val="Prrafodelista"/>
        <w:numPr>
          <w:ilvl w:val="0"/>
          <w:numId w:val="8"/>
        </w:numPr>
        <w:spacing w:after="0" w:line="240" w:lineRule="auto"/>
        <w:jc w:val="both"/>
        <w:rPr>
          <w:lang w:eastAsia="es-MX"/>
        </w:rPr>
      </w:pPr>
      <w:r>
        <w:rPr>
          <w:lang w:eastAsia="es-MX"/>
        </w:rPr>
        <w:t>Sorteo.</w:t>
      </w:r>
    </w:p>
    <w:p w:rsidR="003D663B" w:rsidRDefault="003D663B" w:rsidP="008C71DD">
      <w:pPr>
        <w:pStyle w:val="Prrafodelista"/>
        <w:spacing w:after="0" w:line="240" w:lineRule="auto"/>
        <w:jc w:val="both"/>
      </w:pPr>
    </w:p>
    <w:p w:rsidR="003D663B" w:rsidRDefault="003D663B" w:rsidP="008C71DD">
      <w:pPr>
        <w:pStyle w:val="Prrafodelista"/>
        <w:numPr>
          <w:ilvl w:val="0"/>
          <w:numId w:val="3"/>
        </w:numPr>
        <w:spacing w:after="0" w:line="240" w:lineRule="auto"/>
        <w:jc w:val="both"/>
        <w:rPr>
          <w:lang w:eastAsia="es-MX"/>
        </w:rPr>
      </w:pPr>
      <w:r>
        <w:rPr>
          <w:lang w:eastAsia="es-MX"/>
        </w:rPr>
        <w:t>REGLAMENTO</w:t>
      </w:r>
    </w:p>
    <w:p w:rsidR="009D69A9" w:rsidRDefault="003D663B" w:rsidP="009D69A9">
      <w:pPr>
        <w:spacing w:after="0" w:line="240" w:lineRule="auto"/>
        <w:ind w:left="360"/>
        <w:jc w:val="both"/>
      </w:pPr>
      <w:r>
        <w:t>El vigente de la Federación Deportiva Nacional</w:t>
      </w:r>
    </w:p>
    <w:p w:rsidR="009D69A9" w:rsidRDefault="009D69A9" w:rsidP="009D69A9">
      <w:pPr>
        <w:spacing w:after="0" w:line="240" w:lineRule="auto"/>
        <w:jc w:val="both"/>
      </w:pPr>
    </w:p>
    <w:p w:rsidR="009D69A9" w:rsidRDefault="004802C4" w:rsidP="009D69A9">
      <w:pPr>
        <w:pStyle w:val="Prrafodelista"/>
        <w:numPr>
          <w:ilvl w:val="1"/>
          <w:numId w:val="3"/>
        </w:numPr>
        <w:spacing w:after="0" w:line="240" w:lineRule="auto"/>
        <w:jc w:val="both"/>
      </w:pPr>
      <w:r>
        <w:t>LA CANCHA Y LA RED</w:t>
      </w:r>
    </w:p>
    <w:p w:rsidR="004802C4" w:rsidRPr="004802C4" w:rsidRDefault="004802C4" w:rsidP="004802C4">
      <w:pPr>
        <w:pStyle w:val="Textoindependiente"/>
        <w:tabs>
          <w:tab w:val="left" w:pos="151"/>
        </w:tabs>
        <w:spacing w:before="25" w:line="252" w:lineRule="auto"/>
        <w:ind w:left="720"/>
        <w:jc w:val="both"/>
        <w:rPr>
          <w:rFonts w:asciiTheme="minorHAnsi" w:eastAsiaTheme="minorHAnsi" w:hAnsiTheme="minorHAnsi" w:cstheme="minorBidi"/>
          <w:lang w:val="es-MX" w:eastAsia="es-MX"/>
        </w:rPr>
      </w:pPr>
      <w:r>
        <w:rPr>
          <w:rFonts w:asciiTheme="minorHAnsi" w:eastAsiaTheme="minorHAnsi" w:hAnsiTheme="minorHAnsi" w:cstheme="minorBidi"/>
          <w:lang w:val="es-MX" w:eastAsia="es-MX"/>
        </w:rPr>
        <w:t>Para nivel Primaria e</w:t>
      </w:r>
      <w:r w:rsidRPr="004802C4">
        <w:rPr>
          <w:rFonts w:asciiTheme="minorHAnsi" w:eastAsiaTheme="minorHAnsi" w:hAnsiTheme="minorHAnsi" w:cstheme="minorBidi"/>
          <w:lang w:val="es-MX" w:eastAsia="es-MX"/>
        </w:rPr>
        <w:t xml:space="preserve">n ambas ramas, la cancha de juego mide 16 x 8 </w:t>
      </w:r>
      <w:proofErr w:type="spellStart"/>
      <w:r w:rsidRPr="004802C4">
        <w:rPr>
          <w:rFonts w:asciiTheme="minorHAnsi" w:eastAsiaTheme="minorHAnsi" w:hAnsiTheme="minorHAnsi" w:cstheme="minorBidi"/>
          <w:lang w:val="es-MX" w:eastAsia="es-MX"/>
        </w:rPr>
        <w:t>mts</w:t>
      </w:r>
      <w:proofErr w:type="spellEnd"/>
      <w:r w:rsidRPr="004802C4">
        <w:rPr>
          <w:rFonts w:asciiTheme="minorHAnsi" w:eastAsiaTheme="minorHAnsi" w:hAnsiTheme="minorHAnsi" w:cstheme="minorBidi"/>
          <w:lang w:val="es-MX" w:eastAsia="es-MX"/>
        </w:rPr>
        <w:t xml:space="preserve">. mientras que la red deberá estar a una altura de 2.15 </w:t>
      </w:r>
      <w:proofErr w:type="spellStart"/>
      <w:r w:rsidRPr="004802C4">
        <w:rPr>
          <w:rFonts w:asciiTheme="minorHAnsi" w:eastAsiaTheme="minorHAnsi" w:hAnsiTheme="minorHAnsi" w:cstheme="minorBidi"/>
          <w:lang w:val="es-MX" w:eastAsia="es-MX"/>
        </w:rPr>
        <w:t>mts</w:t>
      </w:r>
      <w:proofErr w:type="spellEnd"/>
      <w:r w:rsidRPr="004802C4">
        <w:rPr>
          <w:rFonts w:asciiTheme="minorHAnsi" w:eastAsiaTheme="minorHAnsi" w:hAnsiTheme="minorHAnsi" w:cstheme="minorBidi"/>
          <w:lang w:val="es-MX" w:eastAsia="es-MX"/>
        </w:rPr>
        <w:t xml:space="preserve">. para la rama femenil y 2.20 </w:t>
      </w:r>
      <w:proofErr w:type="spellStart"/>
      <w:r w:rsidRPr="004802C4">
        <w:rPr>
          <w:rFonts w:asciiTheme="minorHAnsi" w:eastAsiaTheme="minorHAnsi" w:hAnsiTheme="minorHAnsi" w:cstheme="minorBidi"/>
          <w:lang w:val="es-MX" w:eastAsia="es-MX"/>
        </w:rPr>
        <w:t>mts</w:t>
      </w:r>
      <w:proofErr w:type="spellEnd"/>
      <w:r w:rsidRPr="004802C4">
        <w:rPr>
          <w:rFonts w:asciiTheme="minorHAnsi" w:eastAsiaTheme="minorHAnsi" w:hAnsiTheme="minorHAnsi" w:cstheme="minorBidi"/>
          <w:lang w:val="es-MX" w:eastAsia="es-MX"/>
        </w:rPr>
        <w:t>. para la rama varonil.</w:t>
      </w:r>
    </w:p>
    <w:p w:rsidR="004802C4" w:rsidRDefault="004802C4" w:rsidP="004802C4">
      <w:pPr>
        <w:pStyle w:val="Textoindependiente"/>
        <w:tabs>
          <w:tab w:val="left" w:pos="151"/>
        </w:tabs>
        <w:spacing w:before="23" w:line="259" w:lineRule="auto"/>
        <w:ind w:left="720"/>
        <w:jc w:val="both"/>
        <w:rPr>
          <w:rFonts w:asciiTheme="minorHAnsi" w:eastAsiaTheme="minorHAnsi" w:hAnsiTheme="minorHAnsi" w:cstheme="minorBidi"/>
          <w:lang w:val="es-MX" w:eastAsia="es-MX"/>
        </w:rPr>
      </w:pPr>
      <w:r>
        <w:rPr>
          <w:rFonts w:asciiTheme="minorHAnsi" w:eastAsiaTheme="minorHAnsi" w:hAnsiTheme="minorHAnsi" w:cstheme="minorBidi"/>
          <w:lang w:val="es-MX" w:eastAsia="es-MX"/>
        </w:rPr>
        <w:t>Para nivel secundaria e</w:t>
      </w:r>
      <w:r w:rsidRPr="004802C4">
        <w:rPr>
          <w:rFonts w:asciiTheme="minorHAnsi" w:eastAsiaTheme="minorHAnsi" w:hAnsiTheme="minorHAnsi" w:cstheme="minorBidi"/>
          <w:lang w:val="es-MX" w:eastAsia="es-MX"/>
        </w:rPr>
        <w:t xml:space="preserve">n ambas ramas, las dimensiones de la cancha son 18 x 9 </w:t>
      </w:r>
      <w:proofErr w:type="spellStart"/>
      <w:r w:rsidRPr="004802C4">
        <w:rPr>
          <w:rFonts w:asciiTheme="minorHAnsi" w:eastAsiaTheme="minorHAnsi" w:hAnsiTheme="minorHAnsi" w:cstheme="minorBidi"/>
          <w:lang w:val="es-MX" w:eastAsia="es-MX"/>
        </w:rPr>
        <w:t>mts</w:t>
      </w:r>
      <w:proofErr w:type="spellEnd"/>
      <w:r w:rsidRPr="004802C4">
        <w:rPr>
          <w:rFonts w:asciiTheme="minorHAnsi" w:eastAsiaTheme="minorHAnsi" w:hAnsiTheme="minorHAnsi" w:cstheme="minorBidi"/>
          <w:lang w:val="es-MX" w:eastAsia="es-MX"/>
        </w:rPr>
        <w:t xml:space="preserve">. </w:t>
      </w:r>
      <w:r w:rsidRPr="004802C4">
        <w:rPr>
          <w:rFonts w:asciiTheme="minorHAnsi" w:eastAsiaTheme="minorHAnsi" w:hAnsiTheme="minorHAnsi" w:cstheme="minorBidi"/>
          <w:lang w:val="es-MX" w:eastAsia="es-MX"/>
        </w:rPr>
        <w:lastRenderedPageBreak/>
        <w:t xml:space="preserve">mientras que la red   deberá estar a una altura de 2.20 </w:t>
      </w:r>
      <w:proofErr w:type="spellStart"/>
      <w:r w:rsidRPr="004802C4">
        <w:rPr>
          <w:rFonts w:asciiTheme="minorHAnsi" w:eastAsiaTheme="minorHAnsi" w:hAnsiTheme="minorHAnsi" w:cstheme="minorBidi"/>
          <w:lang w:val="es-MX" w:eastAsia="es-MX"/>
        </w:rPr>
        <w:t>mts</w:t>
      </w:r>
      <w:proofErr w:type="spellEnd"/>
      <w:r w:rsidRPr="004802C4">
        <w:rPr>
          <w:rFonts w:asciiTheme="minorHAnsi" w:eastAsiaTheme="minorHAnsi" w:hAnsiTheme="minorHAnsi" w:cstheme="minorBidi"/>
          <w:lang w:val="es-MX" w:eastAsia="es-MX"/>
        </w:rPr>
        <w:t xml:space="preserve">. para rama femenil y 2.35 </w:t>
      </w:r>
      <w:proofErr w:type="spellStart"/>
      <w:r w:rsidRPr="004802C4">
        <w:rPr>
          <w:rFonts w:asciiTheme="minorHAnsi" w:eastAsiaTheme="minorHAnsi" w:hAnsiTheme="minorHAnsi" w:cstheme="minorBidi"/>
          <w:lang w:val="es-MX" w:eastAsia="es-MX"/>
        </w:rPr>
        <w:t>mts</w:t>
      </w:r>
      <w:proofErr w:type="spellEnd"/>
      <w:r w:rsidRPr="004802C4">
        <w:rPr>
          <w:rFonts w:asciiTheme="minorHAnsi" w:eastAsiaTheme="minorHAnsi" w:hAnsiTheme="minorHAnsi" w:cstheme="minorBidi"/>
          <w:lang w:val="es-MX" w:eastAsia="es-MX"/>
        </w:rPr>
        <w:t>. para rama varonil.</w:t>
      </w:r>
    </w:p>
    <w:p w:rsidR="007D1A17" w:rsidRPr="004802C4" w:rsidRDefault="007D1A17" w:rsidP="004802C4">
      <w:pPr>
        <w:pStyle w:val="Textoindependiente"/>
        <w:tabs>
          <w:tab w:val="left" w:pos="151"/>
        </w:tabs>
        <w:spacing w:before="23" w:line="259" w:lineRule="auto"/>
        <w:ind w:left="720"/>
        <w:jc w:val="both"/>
        <w:rPr>
          <w:rFonts w:asciiTheme="minorHAnsi" w:eastAsiaTheme="minorHAnsi" w:hAnsiTheme="minorHAnsi" w:cstheme="minorBidi"/>
          <w:lang w:val="es-MX" w:eastAsia="es-MX"/>
        </w:rPr>
      </w:pPr>
      <w:r>
        <w:rPr>
          <w:rFonts w:asciiTheme="minorHAnsi" w:eastAsiaTheme="minorHAnsi" w:hAnsiTheme="minorHAnsi" w:cstheme="minorBidi"/>
          <w:lang w:val="es-MX" w:eastAsia="es-MX"/>
        </w:rPr>
        <w:t xml:space="preserve">Para Nivel Media Superior en ambas ramas, las dimensiones de la cancha será de 18 x 9 </w:t>
      </w:r>
      <w:proofErr w:type="spellStart"/>
      <w:r>
        <w:rPr>
          <w:rFonts w:asciiTheme="minorHAnsi" w:eastAsiaTheme="minorHAnsi" w:hAnsiTheme="minorHAnsi" w:cstheme="minorBidi"/>
          <w:lang w:val="es-MX" w:eastAsia="es-MX"/>
        </w:rPr>
        <w:t>mts</w:t>
      </w:r>
      <w:proofErr w:type="spellEnd"/>
      <w:r>
        <w:rPr>
          <w:rFonts w:asciiTheme="minorHAnsi" w:eastAsiaTheme="minorHAnsi" w:hAnsiTheme="minorHAnsi" w:cstheme="minorBidi"/>
          <w:lang w:val="es-MX" w:eastAsia="es-MX"/>
        </w:rPr>
        <w:t xml:space="preserve">. y la altura de la red será de 2.24 </w:t>
      </w:r>
      <w:proofErr w:type="spellStart"/>
      <w:r>
        <w:rPr>
          <w:rFonts w:asciiTheme="minorHAnsi" w:eastAsiaTheme="minorHAnsi" w:hAnsiTheme="minorHAnsi" w:cstheme="minorBidi"/>
          <w:lang w:val="es-MX" w:eastAsia="es-MX"/>
        </w:rPr>
        <w:t>mts</w:t>
      </w:r>
      <w:proofErr w:type="spellEnd"/>
      <w:r>
        <w:rPr>
          <w:rFonts w:asciiTheme="minorHAnsi" w:eastAsiaTheme="minorHAnsi" w:hAnsiTheme="minorHAnsi" w:cstheme="minorBidi"/>
          <w:lang w:val="es-MX" w:eastAsia="es-MX"/>
        </w:rPr>
        <w:t xml:space="preserve">. en la rama femenil y 2.43 </w:t>
      </w:r>
      <w:proofErr w:type="spellStart"/>
      <w:r>
        <w:rPr>
          <w:rFonts w:asciiTheme="minorHAnsi" w:eastAsiaTheme="minorHAnsi" w:hAnsiTheme="minorHAnsi" w:cstheme="minorBidi"/>
          <w:lang w:val="es-MX" w:eastAsia="es-MX"/>
        </w:rPr>
        <w:t>mts</w:t>
      </w:r>
      <w:proofErr w:type="spellEnd"/>
      <w:r>
        <w:rPr>
          <w:rFonts w:asciiTheme="minorHAnsi" w:eastAsiaTheme="minorHAnsi" w:hAnsiTheme="minorHAnsi" w:cstheme="minorBidi"/>
          <w:lang w:val="es-MX" w:eastAsia="es-MX"/>
        </w:rPr>
        <w:t>. en la rama varonil.</w:t>
      </w:r>
    </w:p>
    <w:p w:rsidR="006E1CD7" w:rsidRDefault="006E1CD7" w:rsidP="004802C4">
      <w:pPr>
        <w:spacing w:after="0" w:line="240" w:lineRule="auto"/>
        <w:jc w:val="both"/>
      </w:pPr>
    </w:p>
    <w:p w:rsidR="006E1CD7" w:rsidRPr="000867B2" w:rsidRDefault="006E1CD7" w:rsidP="008C71DD">
      <w:pPr>
        <w:pStyle w:val="Sinespaciado"/>
        <w:ind w:firstLine="708"/>
        <w:jc w:val="both"/>
        <w:rPr>
          <w:rFonts w:ascii="Times New Roman" w:hAnsi="Times New Roman"/>
          <w:lang w:eastAsia="es-MX"/>
        </w:rPr>
      </w:pPr>
      <w:r>
        <w:rPr>
          <w:sz w:val="22"/>
          <w:szCs w:val="22"/>
          <w:lang w:eastAsia="es-MX"/>
        </w:rPr>
        <w:t>6.2. EL</w:t>
      </w:r>
      <w:r w:rsidR="0052711D">
        <w:rPr>
          <w:sz w:val="22"/>
          <w:szCs w:val="22"/>
          <w:lang w:eastAsia="es-MX"/>
        </w:rPr>
        <w:t xml:space="preserve"> BALÓN</w:t>
      </w:r>
      <w:r w:rsidRPr="000867B2">
        <w:rPr>
          <w:sz w:val="22"/>
          <w:szCs w:val="22"/>
          <w:lang w:eastAsia="es-MX"/>
        </w:rPr>
        <w:t xml:space="preserve"> </w:t>
      </w:r>
    </w:p>
    <w:p w:rsidR="007D1A17" w:rsidRDefault="006E1CD7" w:rsidP="007D1A17">
      <w:pPr>
        <w:pStyle w:val="Prrafodelista"/>
        <w:spacing w:after="0" w:line="240" w:lineRule="auto"/>
        <w:jc w:val="both"/>
      </w:pPr>
      <w:r w:rsidRPr="006E1CD7">
        <w:t xml:space="preserve">El Comité Organizador Local, proporcionará los balones de juego y lo necesario en los campos de juego de acuerdo a los requerimientos </w:t>
      </w:r>
      <w:r>
        <w:t>de</w:t>
      </w:r>
      <w:r w:rsidRPr="006E1CD7">
        <w:t xml:space="preserve"> la Comisión Técnica</w:t>
      </w:r>
    </w:p>
    <w:p w:rsidR="007D1A17" w:rsidRDefault="007D1A17" w:rsidP="007D1A17">
      <w:pPr>
        <w:spacing w:after="0" w:line="240" w:lineRule="auto"/>
        <w:ind w:left="720"/>
        <w:jc w:val="both"/>
      </w:pPr>
    </w:p>
    <w:p w:rsidR="007D1A17" w:rsidRDefault="007D1A17" w:rsidP="007D1A17">
      <w:pPr>
        <w:pStyle w:val="Prrafodelista"/>
        <w:numPr>
          <w:ilvl w:val="1"/>
          <w:numId w:val="9"/>
        </w:numPr>
        <w:spacing w:after="0" w:line="240" w:lineRule="auto"/>
        <w:jc w:val="both"/>
      </w:pPr>
      <w:r>
        <w:t>GENERALIDADES DE LA COMPETENCIA</w:t>
      </w:r>
    </w:p>
    <w:p w:rsidR="007D1A17" w:rsidRPr="007D1A17" w:rsidRDefault="007D1A17" w:rsidP="007D1A17">
      <w:pPr>
        <w:pStyle w:val="Textoindependiente"/>
        <w:tabs>
          <w:tab w:val="left" w:pos="151"/>
        </w:tabs>
        <w:spacing w:before="1"/>
        <w:ind w:left="708"/>
        <w:jc w:val="both"/>
        <w:rPr>
          <w:rFonts w:asciiTheme="minorHAnsi" w:eastAsiaTheme="minorHAnsi" w:hAnsiTheme="minorHAnsi" w:cstheme="minorBidi"/>
          <w:lang w:val="es-MX"/>
        </w:rPr>
      </w:pPr>
      <w:r w:rsidRPr="007D1A17">
        <w:rPr>
          <w:rFonts w:asciiTheme="minorHAnsi" w:eastAsiaTheme="minorHAnsi" w:hAnsiTheme="minorHAnsi" w:cstheme="minorBidi"/>
          <w:lang w:val="es-MX"/>
        </w:rPr>
        <w:t>Para nivel primaria y secundaria, los partidos se jugarán a ganar 2 de 3 sets. el 1° y 2° set serán a 25 puntos y en    caso de requerir un 3° set, éste se jugará a 15 puntos.</w:t>
      </w:r>
    </w:p>
    <w:p w:rsidR="007D1A17" w:rsidRPr="007D1A17" w:rsidRDefault="007D1A17" w:rsidP="007D1A17">
      <w:pPr>
        <w:pStyle w:val="Prrafodelista"/>
        <w:widowControl w:val="0"/>
        <w:tabs>
          <w:tab w:val="left" w:pos="151"/>
          <w:tab w:val="left" w:pos="700"/>
        </w:tabs>
        <w:autoSpaceDE w:val="0"/>
        <w:autoSpaceDN w:val="0"/>
        <w:spacing w:before="20" w:after="0" w:line="311" w:lineRule="exact"/>
        <w:jc w:val="both"/>
      </w:pPr>
      <w:r w:rsidRPr="007D1A17">
        <w:t>Se alinearán 6 jugadores por set.</w:t>
      </w:r>
    </w:p>
    <w:p w:rsidR="007D1A17" w:rsidRPr="007D1A17" w:rsidRDefault="007D1A17" w:rsidP="007D1A17">
      <w:pPr>
        <w:pStyle w:val="Prrafodelista"/>
        <w:widowControl w:val="0"/>
        <w:tabs>
          <w:tab w:val="left" w:pos="151"/>
          <w:tab w:val="left" w:pos="700"/>
        </w:tabs>
        <w:autoSpaceDE w:val="0"/>
        <w:autoSpaceDN w:val="0"/>
        <w:spacing w:after="0" w:line="311" w:lineRule="exact"/>
        <w:jc w:val="both"/>
      </w:pPr>
      <w:r w:rsidRPr="007D1A17">
        <w:t>Los equipos podrán solicitar dos tiempos fuera por cada set.</w:t>
      </w:r>
    </w:p>
    <w:p w:rsidR="007D1A17" w:rsidRPr="007D1A17" w:rsidRDefault="007D1A17" w:rsidP="007D1A17">
      <w:pPr>
        <w:pStyle w:val="Textoindependiente"/>
        <w:tabs>
          <w:tab w:val="left" w:pos="151"/>
        </w:tabs>
        <w:rPr>
          <w:rFonts w:asciiTheme="minorHAnsi" w:eastAsiaTheme="minorHAnsi" w:hAnsiTheme="minorHAnsi" w:cstheme="minorBidi"/>
          <w:lang w:val="es-MX"/>
        </w:rPr>
      </w:pPr>
    </w:p>
    <w:p w:rsidR="007D1A17" w:rsidRPr="007D1A17" w:rsidRDefault="007D1A17" w:rsidP="007D1A17">
      <w:pPr>
        <w:pStyle w:val="Textoindependiente"/>
        <w:numPr>
          <w:ilvl w:val="2"/>
          <w:numId w:val="9"/>
        </w:numPr>
        <w:tabs>
          <w:tab w:val="left" w:pos="151"/>
        </w:tabs>
        <w:rPr>
          <w:rFonts w:asciiTheme="minorHAnsi" w:eastAsiaTheme="minorHAnsi" w:hAnsiTheme="minorHAnsi" w:cstheme="minorBidi"/>
          <w:lang w:val="es-MX"/>
        </w:rPr>
      </w:pPr>
      <w:r w:rsidRPr="007D1A17">
        <w:rPr>
          <w:rFonts w:asciiTheme="minorHAnsi" w:eastAsiaTheme="minorHAnsi" w:hAnsiTheme="minorHAnsi" w:cstheme="minorBidi"/>
          <w:lang w:val="es-MX"/>
        </w:rPr>
        <w:t>Nivel Primaria</w:t>
      </w:r>
    </w:p>
    <w:p w:rsidR="007D1A17" w:rsidRPr="007D1A17" w:rsidRDefault="007D1A17" w:rsidP="007D1A17">
      <w:pPr>
        <w:pStyle w:val="Prrafodelista"/>
        <w:widowControl w:val="0"/>
        <w:tabs>
          <w:tab w:val="left" w:pos="151"/>
          <w:tab w:val="left" w:pos="700"/>
        </w:tabs>
        <w:autoSpaceDE w:val="0"/>
        <w:autoSpaceDN w:val="0"/>
        <w:spacing w:after="0" w:line="240" w:lineRule="auto"/>
        <w:ind w:left="1416"/>
        <w:jc w:val="both"/>
      </w:pPr>
      <w:r w:rsidRPr="007D1A17">
        <w:t>Cada jugador deberá jugar mínimo un set, un jugador podrá jugar un set extra para sustituir por sorteo a un jugador lesionado o descalificado y si no existieran jugadores elegibles.</w:t>
      </w:r>
    </w:p>
    <w:p w:rsidR="007D1A17" w:rsidRPr="007D1A17" w:rsidRDefault="007D1A17" w:rsidP="007D1A17">
      <w:pPr>
        <w:pStyle w:val="Prrafodelista"/>
        <w:widowControl w:val="0"/>
        <w:tabs>
          <w:tab w:val="left" w:pos="151"/>
          <w:tab w:val="left" w:pos="700"/>
        </w:tabs>
        <w:autoSpaceDE w:val="0"/>
        <w:autoSpaceDN w:val="0"/>
        <w:spacing w:after="0" w:line="310" w:lineRule="exact"/>
        <w:jc w:val="both"/>
      </w:pPr>
      <w:r>
        <w:tab/>
      </w:r>
      <w:r w:rsidRPr="007D1A17">
        <w:t>En el tercer set se alinean los jugadores que el entrenador determine.</w:t>
      </w:r>
    </w:p>
    <w:p w:rsidR="007D1A17" w:rsidRPr="007D1A17" w:rsidRDefault="007D1A17" w:rsidP="007D1A17">
      <w:pPr>
        <w:pStyle w:val="Prrafodelista"/>
        <w:widowControl w:val="0"/>
        <w:tabs>
          <w:tab w:val="left" w:pos="151"/>
          <w:tab w:val="left" w:pos="700"/>
        </w:tabs>
        <w:autoSpaceDE w:val="0"/>
        <w:autoSpaceDN w:val="0"/>
        <w:spacing w:after="0" w:line="230" w:lineRule="auto"/>
        <w:ind w:left="1416"/>
        <w:jc w:val="both"/>
      </w:pPr>
      <w:r w:rsidRPr="007D1A17">
        <w:t>Cualquier jugador sin importar su posición podrá acomodar (con voleo o golpe</w:t>
      </w:r>
      <w:r>
        <w:t xml:space="preserve"> </w:t>
      </w:r>
      <w:r w:rsidRPr="007D1A17">
        <w:t>bajo). No existe la posición fija.</w:t>
      </w:r>
    </w:p>
    <w:p w:rsidR="007D1A17" w:rsidRPr="007D1A17" w:rsidRDefault="007D1A17" w:rsidP="007D1A17">
      <w:pPr>
        <w:pStyle w:val="Prrafodelista"/>
        <w:widowControl w:val="0"/>
        <w:tabs>
          <w:tab w:val="left" w:pos="151"/>
          <w:tab w:val="left" w:pos="700"/>
        </w:tabs>
        <w:autoSpaceDE w:val="0"/>
        <w:autoSpaceDN w:val="0"/>
        <w:spacing w:after="0" w:line="240" w:lineRule="auto"/>
        <w:ind w:left="1416"/>
        <w:jc w:val="both"/>
      </w:pPr>
      <w:r w:rsidRPr="007D1A17">
        <w:t xml:space="preserve">Cada equipo tiene derecho a un máximo de tres toques (además del bloqueo, regla 15.4.) y un mínimo de dos toques para devolver el </w:t>
      </w:r>
      <w:r>
        <w:t>balón;</w:t>
      </w:r>
      <w:r w:rsidRPr="007D1A17">
        <w:t xml:space="preserve"> </w:t>
      </w:r>
      <w:r>
        <w:t>s</w:t>
      </w:r>
      <w:r w:rsidRPr="007D1A17">
        <w:t>i más toques son usados, el equipo comete falta de cuatro toques.</w:t>
      </w:r>
    </w:p>
    <w:p w:rsidR="007D1A17" w:rsidRPr="007D1A17" w:rsidRDefault="007D1A17" w:rsidP="007D1A17">
      <w:pPr>
        <w:pStyle w:val="Prrafodelista"/>
        <w:widowControl w:val="0"/>
        <w:tabs>
          <w:tab w:val="left" w:pos="151"/>
          <w:tab w:val="left" w:pos="700"/>
        </w:tabs>
        <w:autoSpaceDE w:val="0"/>
        <w:autoSpaceDN w:val="0"/>
        <w:spacing w:after="0" w:line="242" w:lineRule="auto"/>
        <w:ind w:left="1416"/>
        <w:jc w:val="both"/>
      </w:pPr>
      <w:r w:rsidRPr="007D1A17">
        <w:t>Si el balón es pasado por un toque se comete falta de un toque (a excepción    del servicio, del bloqueo o a condición de que sea un toque de último recurso, que implique un esfuerzo extra, a juicio y apreciación del primer árbitro). Si más toques son usados, el equipo comete falta de cuatro toques.</w:t>
      </w:r>
    </w:p>
    <w:p w:rsidR="007D1A17" w:rsidRPr="007D1A17" w:rsidRDefault="007D1A17" w:rsidP="007D1A17">
      <w:pPr>
        <w:pStyle w:val="Textoindependiente"/>
        <w:tabs>
          <w:tab w:val="left" w:pos="151"/>
        </w:tabs>
        <w:jc w:val="both"/>
        <w:rPr>
          <w:rFonts w:asciiTheme="minorHAnsi" w:eastAsiaTheme="minorHAnsi" w:hAnsiTheme="minorHAnsi" w:cstheme="minorBidi"/>
          <w:lang w:val="es-MX"/>
        </w:rPr>
      </w:pPr>
    </w:p>
    <w:p w:rsidR="007D1A17" w:rsidRPr="007D1A17" w:rsidRDefault="007D1A17" w:rsidP="007D1A17">
      <w:pPr>
        <w:pStyle w:val="Textoindependiente"/>
        <w:numPr>
          <w:ilvl w:val="2"/>
          <w:numId w:val="9"/>
        </w:numPr>
        <w:tabs>
          <w:tab w:val="left" w:pos="151"/>
        </w:tabs>
        <w:rPr>
          <w:rFonts w:asciiTheme="minorHAnsi" w:eastAsiaTheme="minorHAnsi" w:hAnsiTheme="minorHAnsi" w:cstheme="minorBidi"/>
          <w:lang w:val="es-MX"/>
        </w:rPr>
      </w:pPr>
      <w:r w:rsidRPr="007D1A17">
        <w:rPr>
          <w:rFonts w:asciiTheme="minorHAnsi" w:eastAsiaTheme="minorHAnsi" w:hAnsiTheme="minorHAnsi" w:cstheme="minorBidi"/>
          <w:lang w:val="es-MX"/>
        </w:rPr>
        <w:t>Nivel Secundaria</w:t>
      </w:r>
    </w:p>
    <w:p w:rsidR="007D1A17" w:rsidRPr="007D1A17" w:rsidRDefault="007D1A17" w:rsidP="007D1A17">
      <w:pPr>
        <w:pStyle w:val="Prrafodelista"/>
        <w:widowControl w:val="0"/>
        <w:tabs>
          <w:tab w:val="left" w:pos="151"/>
          <w:tab w:val="left" w:pos="700"/>
        </w:tabs>
        <w:autoSpaceDE w:val="0"/>
        <w:autoSpaceDN w:val="0"/>
        <w:spacing w:before="23" w:after="0" w:line="276" w:lineRule="auto"/>
        <w:jc w:val="both"/>
      </w:pPr>
      <w:r>
        <w:tab/>
      </w:r>
      <w:r w:rsidRPr="007D1A17">
        <w:t>Cada equipo puede realizar hasta 6 cambios por set.</w:t>
      </w:r>
    </w:p>
    <w:p w:rsidR="007D1A17" w:rsidRPr="007D1A17" w:rsidRDefault="007D1A17" w:rsidP="007D1A17">
      <w:pPr>
        <w:pStyle w:val="Prrafodelista"/>
        <w:widowControl w:val="0"/>
        <w:tabs>
          <w:tab w:val="left" w:pos="151"/>
          <w:tab w:val="left" w:pos="700"/>
        </w:tabs>
        <w:autoSpaceDE w:val="0"/>
        <w:autoSpaceDN w:val="0"/>
        <w:spacing w:before="5" w:after="0" w:line="276" w:lineRule="auto"/>
        <w:ind w:left="1416"/>
        <w:jc w:val="both"/>
      </w:pPr>
      <w:r w:rsidRPr="007D1A17">
        <w:t>Cada equipo consta de 12 jugadores máximo y 8 jugadores mínimo de manera</w:t>
      </w:r>
      <w:r>
        <w:t xml:space="preserve"> </w:t>
      </w:r>
      <w:r w:rsidRPr="007D1A17">
        <w:t>obligatoria por rama.</w:t>
      </w:r>
    </w:p>
    <w:p w:rsidR="007D1A17" w:rsidRPr="007D1A17" w:rsidRDefault="007D1A17" w:rsidP="007D1A17">
      <w:pPr>
        <w:pStyle w:val="Prrafodelista"/>
        <w:widowControl w:val="0"/>
        <w:tabs>
          <w:tab w:val="left" w:pos="151"/>
          <w:tab w:val="left" w:pos="700"/>
        </w:tabs>
        <w:autoSpaceDE w:val="0"/>
        <w:autoSpaceDN w:val="0"/>
        <w:spacing w:before="18" w:after="0" w:line="276" w:lineRule="auto"/>
        <w:ind w:left="1416"/>
        <w:jc w:val="both"/>
      </w:pPr>
      <w:r w:rsidRPr="007D1A17">
        <w:t>El contacto de un jugador con la red, entre las antenas y durante la acción de jugar el balón, es una falta. La acción de jugar el balón incluye (entre otras) el despegue, el golpe (o el intento) y el aterrizaje estable, pronto para una nueva acción.</w:t>
      </w:r>
    </w:p>
    <w:p w:rsidR="007D1A17" w:rsidRDefault="007D1A17" w:rsidP="007D1A17">
      <w:pPr>
        <w:pStyle w:val="Prrafodelista"/>
        <w:widowControl w:val="0"/>
        <w:tabs>
          <w:tab w:val="left" w:pos="151"/>
          <w:tab w:val="left" w:pos="700"/>
        </w:tabs>
        <w:autoSpaceDE w:val="0"/>
        <w:autoSpaceDN w:val="0"/>
        <w:spacing w:before="12" w:after="0" w:line="276" w:lineRule="auto"/>
        <w:jc w:val="both"/>
      </w:pPr>
      <w:r>
        <w:tab/>
      </w:r>
      <w:r w:rsidRPr="007D1A17">
        <w:t>En esta categoría se juega con o sin libero.</w:t>
      </w:r>
    </w:p>
    <w:p w:rsidR="007D1A17" w:rsidRDefault="007D1A17" w:rsidP="007D1A17">
      <w:pPr>
        <w:pStyle w:val="Prrafodelista"/>
        <w:widowControl w:val="0"/>
        <w:tabs>
          <w:tab w:val="left" w:pos="151"/>
          <w:tab w:val="left" w:pos="700"/>
        </w:tabs>
        <w:autoSpaceDE w:val="0"/>
        <w:autoSpaceDN w:val="0"/>
        <w:spacing w:before="12" w:after="0" w:line="276" w:lineRule="auto"/>
        <w:jc w:val="both"/>
      </w:pPr>
    </w:p>
    <w:p w:rsidR="007D1A17" w:rsidRDefault="007D1A17" w:rsidP="007D1A17">
      <w:pPr>
        <w:pStyle w:val="Prrafodelista"/>
        <w:widowControl w:val="0"/>
        <w:numPr>
          <w:ilvl w:val="2"/>
          <w:numId w:val="9"/>
        </w:numPr>
        <w:tabs>
          <w:tab w:val="left" w:pos="151"/>
          <w:tab w:val="left" w:pos="700"/>
        </w:tabs>
        <w:autoSpaceDE w:val="0"/>
        <w:autoSpaceDN w:val="0"/>
        <w:spacing w:before="12" w:after="0" w:line="276" w:lineRule="auto"/>
        <w:jc w:val="both"/>
      </w:pPr>
      <w:r>
        <w:t>Nivel Media Superior</w:t>
      </w:r>
    </w:p>
    <w:p w:rsidR="007D1A17" w:rsidRPr="007D1A17" w:rsidRDefault="007D1A17" w:rsidP="007D1A17">
      <w:pPr>
        <w:widowControl w:val="0"/>
        <w:tabs>
          <w:tab w:val="left" w:pos="151"/>
          <w:tab w:val="left" w:pos="700"/>
        </w:tabs>
        <w:autoSpaceDE w:val="0"/>
        <w:autoSpaceDN w:val="0"/>
        <w:spacing w:before="12" w:after="0" w:line="276" w:lineRule="auto"/>
        <w:ind w:left="1440"/>
        <w:jc w:val="both"/>
      </w:pPr>
      <w:r>
        <w:t>Se aplica el reglamento vigente de la Federación Deportiva Nacional</w:t>
      </w:r>
    </w:p>
    <w:p w:rsidR="007D1A17" w:rsidRDefault="007D1A17" w:rsidP="007D1A17">
      <w:pPr>
        <w:spacing w:after="0" w:line="240" w:lineRule="auto"/>
        <w:ind w:left="720"/>
        <w:jc w:val="both"/>
      </w:pPr>
    </w:p>
    <w:p w:rsidR="00602178" w:rsidRDefault="00602178" w:rsidP="007D1A17">
      <w:pPr>
        <w:spacing w:after="0" w:line="240" w:lineRule="auto"/>
        <w:jc w:val="both"/>
      </w:pPr>
    </w:p>
    <w:p w:rsidR="007D1A17" w:rsidRDefault="007D1A17" w:rsidP="007D1A17">
      <w:pPr>
        <w:spacing w:after="0" w:line="240" w:lineRule="auto"/>
        <w:jc w:val="both"/>
      </w:pPr>
    </w:p>
    <w:p w:rsidR="007D1A17" w:rsidRPr="006E1CD7" w:rsidRDefault="007D1A17" w:rsidP="007D1A17">
      <w:pPr>
        <w:spacing w:after="0" w:line="240" w:lineRule="auto"/>
        <w:jc w:val="both"/>
      </w:pPr>
    </w:p>
    <w:p w:rsidR="006E1CD7" w:rsidRPr="006E1CD7" w:rsidRDefault="0052711D" w:rsidP="007D1A17">
      <w:pPr>
        <w:pStyle w:val="Prrafodelista"/>
        <w:numPr>
          <w:ilvl w:val="0"/>
          <w:numId w:val="9"/>
        </w:numPr>
        <w:spacing w:after="0" w:line="240" w:lineRule="auto"/>
        <w:jc w:val="both"/>
        <w:rPr>
          <w:lang w:eastAsia="es-MX"/>
        </w:rPr>
      </w:pPr>
      <w:r>
        <w:rPr>
          <w:lang w:eastAsia="es-MX"/>
        </w:rPr>
        <w:lastRenderedPageBreak/>
        <w:t>UNIFORMES</w:t>
      </w:r>
      <w:r w:rsidR="006E1CD7" w:rsidRPr="000867B2">
        <w:rPr>
          <w:lang w:eastAsia="es-MX"/>
        </w:rPr>
        <w:t xml:space="preserve"> </w:t>
      </w:r>
    </w:p>
    <w:p w:rsidR="00032593" w:rsidRPr="00032593" w:rsidRDefault="00032593" w:rsidP="00032593">
      <w:pPr>
        <w:pStyle w:val="Textoindependiente"/>
        <w:tabs>
          <w:tab w:val="left" w:pos="151"/>
        </w:tabs>
        <w:spacing w:before="1" w:line="247" w:lineRule="auto"/>
        <w:ind w:left="360"/>
        <w:jc w:val="both"/>
        <w:rPr>
          <w:rFonts w:asciiTheme="minorHAnsi" w:eastAsiaTheme="minorEastAsia" w:hAnsiTheme="minorHAnsi" w:cstheme="minorBidi"/>
          <w:lang w:val="es-ES_tradnl" w:eastAsia="es-MX"/>
        </w:rPr>
      </w:pPr>
      <w:r w:rsidRPr="00032593">
        <w:rPr>
          <w:rFonts w:asciiTheme="minorHAnsi" w:eastAsiaTheme="minorEastAsia" w:hAnsiTheme="minorHAnsi" w:cstheme="minorBidi"/>
          <w:lang w:val="es-ES_tradnl" w:eastAsia="es-MX"/>
        </w:rPr>
        <w:t>La indumentaria de un jugador consiste en una camiseta, pantalón corto, medias (uniformes en altura y color) y zapatos deportivos. el diseño y color de las camisetas, pantalones cortos y medias deben ser uniformes para todo el equipo (excepto para el líbero). Los números deben estar ubicados en las camisetas en el centro, tanto en el pecho como en la espalda, el número en el short o licra es opcional, de ser así, debe coincidir con el de la camiseta y todo el equipo deberá presentarlo.</w:t>
      </w:r>
    </w:p>
    <w:p w:rsidR="006E1CD7" w:rsidRPr="00032593" w:rsidRDefault="006E1CD7" w:rsidP="00032593">
      <w:pPr>
        <w:pStyle w:val="Sinespaciado"/>
        <w:jc w:val="both"/>
        <w:rPr>
          <w:sz w:val="22"/>
          <w:szCs w:val="22"/>
          <w:lang w:eastAsia="es-MX"/>
        </w:rPr>
      </w:pPr>
    </w:p>
    <w:p w:rsidR="00E20D6C" w:rsidRPr="00E20D6C" w:rsidRDefault="0052711D" w:rsidP="007D1A17">
      <w:pPr>
        <w:pStyle w:val="Prrafodelista"/>
        <w:numPr>
          <w:ilvl w:val="0"/>
          <w:numId w:val="9"/>
        </w:numPr>
        <w:spacing w:after="0" w:line="240" w:lineRule="auto"/>
        <w:jc w:val="both"/>
        <w:rPr>
          <w:lang w:eastAsia="es-MX"/>
        </w:rPr>
      </w:pPr>
      <w:r>
        <w:rPr>
          <w:lang w:eastAsia="es-MX"/>
        </w:rPr>
        <w:t>PROTESTAS</w:t>
      </w:r>
      <w:r w:rsidR="00E20D6C" w:rsidRPr="000867B2">
        <w:rPr>
          <w:lang w:eastAsia="es-MX"/>
        </w:rPr>
        <w:t xml:space="preserve"> </w:t>
      </w:r>
    </w:p>
    <w:p w:rsidR="00E20D6C" w:rsidRDefault="00E20D6C" w:rsidP="008C71DD">
      <w:pPr>
        <w:pStyle w:val="Sinespaciado"/>
        <w:ind w:left="360"/>
        <w:jc w:val="both"/>
        <w:rPr>
          <w:rFonts w:ascii="Times New Roman" w:hAnsi="Times New Roman"/>
          <w:lang w:eastAsia="es-MX"/>
        </w:rPr>
      </w:pPr>
      <w:r w:rsidRPr="000867B2">
        <w:rPr>
          <w:sz w:val="22"/>
          <w:szCs w:val="22"/>
          <w:lang w:eastAsia="es-MX"/>
        </w:rPr>
        <w:t>Las protestas podrán ser presentadas de manera individual o por equipo, según sea el caso y de conformidad a los lineamientos</w:t>
      </w:r>
      <w:r w:rsidR="00C12AF9">
        <w:rPr>
          <w:sz w:val="22"/>
          <w:szCs w:val="22"/>
          <w:lang w:eastAsia="es-MX"/>
        </w:rPr>
        <w:t xml:space="preserve"> del</w:t>
      </w:r>
      <w:r w:rsidRPr="000867B2">
        <w:rPr>
          <w:sz w:val="22"/>
          <w:szCs w:val="22"/>
          <w:lang w:eastAsia="es-MX"/>
        </w:rPr>
        <w:t xml:space="preserve"> Reglamento General de Participación de la Co</w:t>
      </w:r>
      <w:bookmarkStart w:id="0" w:name="_GoBack"/>
      <w:bookmarkEnd w:id="0"/>
      <w:r w:rsidRPr="000867B2">
        <w:rPr>
          <w:sz w:val="22"/>
          <w:szCs w:val="22"/>
          <w:lang w:eastAsia="es-MX"/>
        </w:rPr>
        <w:t>nvocatoria de la</w:t>
      </w:r>
      <w:r>
        <w:rPr>
          <w:sz w:val="22"/>
          <w:szCs w:val="22"/>
          <w:lang w:eastAsia="es-MX"/>
        </w:rPr>
        <w:t xml:space="preserve"> Olimpiada Estatal del Deporte Escolar de Coahuila </w:t>
      </w:r>
      <w:r w:rsidRPr="000867B2">
        <w:rPr>
          <w:sz w:val="22"/>
          <w:szCs w:val="22"/>
          <w:lang w:eastAsia="es-MX"/>
        </w:rPr>
        <w:t>2025.</w:t>
      </w:r>
      <w:r w:rsidRPr="000867B2">
        <w:rPr>
          <w:rFonts w:ascii="Times New Roman" w:hAnsi="Times New Roman"/>
          <w:lang w:eastAsia="es-MX"/>
        </w:rPr>
        <w:t xml:space="preserve"> </w:t>
      </w:r>
    </w:p>
    <w:p w:rsidR="00E20D6C" w:rsidRDefault="00E20D6C" w:rsidP="008C71DD">
      <w:pPr>
        <w:pStyle w:val="Sinespaciado"/>
        <w:jc w:val="both"/>
        <w:rPr>
          <w:rFonts w:ascii="Times New Roman" w:hAnsi="Times New Roman"/>
          <w:lang w:eastAsia="es-MX"/>
        </w:rPr>
      </w:pPr>
    </w:p>
    <w:p w:rsidR="00E20D6C" w:rsidRDefault="00C12AF9" w:rsidP="00F049E7">
      <w:pPr>
        <w:pStyle w:val="Sinespaciado"/>
        <w:ind w:left="360"/>
        <w:jc w:val="both"/>
        <w:rPr>
          <w:rFonts w:ascii="Times New Roman" w:hAnsi="Times New Roman"/>
          <w:lang w:eastAsia="es-MX"/>
        </w:rPr>
      </w:pPr>
      <w:r>
        <w:rPr>
          <w:sz w:val="22"/>
          <w:szCs w:val="22"/>
          <w:lang w:eastAsia="es-MX"/>
        </w:rPr>
        <w:t>Toda protesta deberá</w:t>
      </w:r>
      <w:r w:rsidR="00E20D6C" w:rsidRPr="000867B2">
        <w:rPr>
          <w:sz w:val="22"/>
          <w:szCs w:val="22"/>
          <w:lang w:eastAsia="es-MX"/>
        </w:rPr>
        <w:t xml:space="preserve"> ser acompañada por el importe económico correspondiente y de conformidad al Reglamento General de Participación de la Convocatoria de la</w:t>
      </w:r>
      <w:r w:rsidR="00E20D6C">
        <w:rPr>
          <w:sz w:val="22"/>
          <w:szCs w:val="22"/>
          <w:lang w:eastAsia="es-MX"/>
        </w:rPr>
        <w:t xml:space="preserve"> Olimpiada Estatal del Deporte Escolar de Coahuila </w:t>
      </w:r>
      <w:r w:rsidR="00E20D6C" w:rsidRPr="000867B2">
        <w:rPr>
          <w:sz w:val="22"/>
          <w:szCs w:val="22"/>
          <w:lang w:eastAsia="es-MX"/>
        </w:rPr>
        <w:t>2025.</w:t>
      </w:r>
      <w:r w:rsidR="00E20D6C" w:rsidRPr="000867B2">
        <w:rPr>
          <w:rFonts w:ascii="Times New Roman" w:hAnsi="Times New Roman"/>
          <w:lang w:eastAsia="es-MX"/>
        </w:rPr>
        <w:t xml:space="preserve"> </w:t>
      </w:r>
    </w:p>
    <w:p w:rsidR="00E20D6C" w:rsidRPr="000867B2" w:rsidRDefault="00E20D6C" w:rsidP="008C71DD">
      <w:pPr>
        <w:pStyle w:val="Sinespaciado"/>
        <w:jc w:val="both"/>
        <w:rPr>
          <w:rFonts w:ascii="Times New Roman" w:hAnsi="Times New Roman"/>
          <w:lang w:eastAsia="es-MX"/>
        </w:rPr>
      </w:pPr>
    </w:p>
    <w:p w:rsidR="00E20D6C" w:rsidRPr="000867B2" w:rsidRDefault="0052711D" w:rsidP="008C71DD">
      <w:pPr>
        <w:pStyle w:val="Sinespaciado"/>
        <w:ind w:firstLine="360"/>
        <w:jc w:val="both"/>
        <w:rPr>
          <w:rFonts w:ascii="Times New Roman" w:hAnsi="Times New Roman"/>
          <w:lang w:eastAsia="es-MX"/>
        </w:rPr>
      </w:pPr>
      <w:r>
        <w:rPr>
          <w:sz w:val="22"/>
          <w:szCs w:val="22"/>
          <w:lang w:eastAsia="es-MX"/>
        </w:rPr>
        <w:t>8.1. TÉCNICAS</w:t>
      </w:r>
      <w:r w:rsidR="00E20D6C" w:rsidRPr="000867B2">
        <w:rPr>
          <w:sz w:val="22"/>
          <w:szCs w:val="22"/>
          <w:lang w:eastAsia="es-MX"/>
        </w:rPr>
        <w:t xml:space="preserve"> </w:t>
      </w:r>
    </w:p>
    <w:p w:rsidR="00E20D6C" w:rsidRDefault="00E20D6C" w:rsidP="008C71DD">
      <w:pPr>
        <w:pStyle w:val="Sinespaciado"/>
        <w:ind w:left="360"/>
        <w:jc w:val="both"/>
        <w:rPr>
          <w:rFonts w:ascii="Times New Roman" w:hAnsi="Times New Roman"/>
          <w:lang w:eastAsia="es-MX"/>
        </w:rPr>
      </w:pPr>
      <w:r w:rsidRPr="000867B2">
        <w:rPr>
          <w:sz w:val="22"/>
          <w:szCs w:val="22"/>
          <w:lang w:eastAsia="es-MX"/>
        </w:rPr>
        <w:t>Estas serán presentadas por escrito y de acuerdo con los lineamientos del Reglamento de competencia vigente y al Reglamento General de Participación de la Convocatoria de la</w:t>
      </w:r>
      <w:r>
        <w:rPr>
          <w:sz w:val="22"/>
          <w:szCs w:val="22"/>
          <w:lang w:eastAsia="es-MX"/>
        </w:rPr>
        <w:t xml:space="preserve"> Olimpiada del Deporte Escolar de Coahuila </w:t>
      </w:r>
      <w:r w:rsidRPr="000867B2">
        <w:rPr>
          <w:sz w:val="22"/>
          <w:szCs w:val="22"/>
          <w:lang w:eastAsia="es-MX"/>
        </w:rPr>
        <w:t>2025.</w:t>
      </w:r>
      <w:r w:rsidRPr="000867B2">
        <w:rPr>
          <w:rFonts w:ascii="Times New Roman" w:hAnsi="Times New Roman"/>
          <w:lang w:eastAsia="es-MX"/>
        </w:rPr>
        <w:t xml:space="preserve"> </w:t>
      </w:r>
    </w:p>
    <w:p w:rsidR="00E20D6C" w:rsidRDefault="00E20D6C" w:rsidP="008C71DD">
      <w:pPr>
        <w:pStyle w:val="Sinespaciado"/>
        <w:jc w:val="both"/>
        <w:rPr>
          <w:rFonts w:ascii="Times New Roman" w:hAnsi="Times New Roman"/>
          <w:lang w:eastAsia="es-MX"/>
        </w:rPr>
      </w:pPr>
    </w:p>
    <w:p w:rsidR="00E20D6C" w:rsidRDefault="00E20D6C" w:rsidP="008C71DD">
      <w:pPr>
        <w:pStyle w:val="Sinespaciado"/>
        <w:ind w:firstLine="360"/>
        <w:jc w:val="both"/>
        <w:rPr>
          <w:sz w:val="22"/>
          <w:szCs w:val="22"/>
          <w:lang w:eastAsia="es-MX"/>
        </w:rPr>
      </w:pPr>
      <w:r>
        <w:rPr>
          <w:sz w:val="22"/>
          <w:szCs w:val="22"/>
          <w:lang w:eastAsia="es-MX"/>
        </w:rPr>
        <w:t>8.2. DE ELEGIBILIDAD</w:t>
      </w:r>
    </w:p>
    <w:p w:rsidR="00E20D6C" w:rsidRDefault="00E20D6C" w:rsidP="008C71DD">
      <w:pPr>
        <w:pStyle w:val="Sinespaciado"/>
        <w:ind w:left="360"/>
        <w:jc w:val="both"/>
        <w:rPr>
          <w:sz w:val="22"/>
          <w:szCs w:val="22"/>
          <w:lang w:eastAsia="es-MX"/>
        </w:rPr>
      </w:pPr>
      <w:r w:rsidRPr="0052711D">
        <w:rPr>
          <w:sz w:val="22"/>
          <w:szCs w:val="22"/>
          <w:lang w:eastAsia="es-MX"/>
        </w:rPr>
        <w:t>Las protestas por elegibilidad de jugadores se atenderán durante todo el evento. Si esta procede, el jugador como el equipo infractor será sujetos a la sanción inmediata</w:t>
      </w:r>
    </w:p>
    <w:p w:rsidR="0052711D" w:rsidRDefault="0052711D" w:rsidP="008C71DD">
      <w:pPr>
        <w:pStyle w:val="Sinespaciado"/>
        <w:ind w:left="360"/>
        <w:jc w:val="both"/>
        <w:rPr>
          <w:sz w:val="22"/>
          <w:szCs w:val="22"/>
          <w:lang w:eastAsia="es-MX"/>
        </w:rPr>
      </w:pPr>
    </w:p>
    <w:p w:rsidR="0052711D" w:rsidRDefault="0052711D" w:rsidP="007D1A17">
      <w:pPr>
        <w:pStyle w:val="Prrafodelista"/>
        <w:numPr>
          <w:ilvl w:val="0"/>
          <w:numId w:val="9"/>
        </w:numPr>
        <w:spacing w:after="0" w:line="240" w:lineRule="auto"/>
        <w:jc w:val="both"/>
        <w:rPr>
          <w:lang w:eastAsia="es-MX"/>
        </w:rPr>
      </w:pPr>
      <w:r>
        <w:rPr>
          <w:lang w:eastAsia="es-MX"/>
        </w:rPr>
        <w:t xml:space="preserve"> ALTAS, BAJAS Y SUSTITUCIONES</w:t>
      </w:r>
    </w:p>
    <w:p w:rsidR="0052711D" w:rsidRDefault="0052711D" w:rsidP="008C71DD">
      <w:pPr>
        <w:spacing w:after="0" w:line="240" w:lineRule="auto"/>
        <w:ind w:left="360"/>
        <w:jc w:val="both"/>
        <w:rPr>
          <w:lang w:eastAsia="es-MX"/>
        </w:rPr>
      </w:pPr>
      <w:r>
        <w:rPr>
          <w:lang w:eastAsia="es-MX"/>
        </w:rPr>
        <w:t>Una vez concluida la inscripción Estatal no habrá altas, bajas</w:t>
      </w:r>
      <w:r w:rsidR="00F049E7">
        <w:rPr>
          <w:lang w:eastAsia="es-MX"/>
        </w:rPr>
        <w:t>,</w:t>
      </w:r>
      <w:r>
        <w:rPr>
          <w:lang w:eastAsia="es-MX"/>
        </w:rPr>
        <w:t xml:space="preserve"> ni sustituciones.</w:t>
      </w:r>
    </w:p>
    <w:p w:rsidR="0052711D" w:rsidRDefault="0052711D" w:rsidP="008C71DD">
      <w:pPr>
        <w:spacing w:after="0" w:line="240" w:lineRule="auto"/>
        <w:ind w:left="360"/>
        <w:jc w:val="both"/>
        <w:rPr>
          <w:lang w:eastAsia="es-MX"/>
        </w:rPr>
      </w:pPr>
    </w:p>
    <w:p w:rsidR="0052711D" w:rsidRPr="0052711D" w:rsidRDefault="0052711D" w:rsidP="008C71DD">
      <w:pPr>
        <w:spacing w:after="0" w:line="240" w:lineRule="auto"/>
        <w:ind w:left="360"/>
        <w:jc w:val="both"/>
        <w:rPr>
          <w:lang w:eastAsia="es-MX"/>
        </w:rPr>
      </w:pPr>
      <w:r>
        <w:rPr>
          <w:lang w:eastAsia="es-MX"/>
        </w:rPr>
        <w:t>10</w:t>
      </w:r>
      <w:r w:rsidRPr="000867B2">
        <w:rPr>
          <w:lang w:eastAsia="es-MX"/>
        </w:rPr>
        <w:t xml:space="preserve">. REUNIÓN TÉCNICA </w:t>
      </w:r>
      <w:r>
        <w:rPr>
          <w:lang w:eastAsia="es-MX"/>
        </w:rPr>
        <w:t>ESTATAL</w:t>
      </w:r>
    </w:p>
    <w:p w:rsidR="0052711D" w:rsidRDefault="0052711D" w:rsidP="008C71DD">
      <w:pPr>
        <w:pStyle w:val="Sinespaciado"/>
        <w:ind w:left="360"/>
        <w:jc w:val="both"/>
        <w:rPr>
          <w:sz w:val="22"/>
          <w:szCs w:val="22"/>
          <w:lang w:eastAsia="es-MX"/>
        </w:rPr>
      </w:pPr>
      <w:r w:rsidRPr="000867B2">
        <w:rPr>
          <w:sz w:val="22"/>
          <w:szCs w:val="22"/>
          <w:lang w:eastAsia="es-MX"/>
        </w:rPr>
        <w:t xml:space="preserve">En la Reunión Técnica </w:t>
      </w:r>
      <w:r>
        <w:rPr>
          <w:sz w:val="22"/>
          <w:szCs w:val="22"/>
          <w:lang w:eastAsia="es-MX"/>
        </w:rPr>
        <w:t>Estatal</w:t>
      </w:r>
      <w:r w:rsidR="00C12AF9">
        <w:rPr>
          <w:sz w:val="22"/>
          <w:szCs w:val="22"/>
          <w:lang w:eastAsia="es-MX"/>
        </w:rPr>
        <w:t xml:space="preserve"> se llevará </w:t>
      </w:r>
      <w:r>
        <w:rPr>
          <w:sz w:val="22"/>
          <w:szCs w:val="22"/>
          <w:lang w:eastAsia="es-MX"/>
        </w:rPr>
        <w:t>a cabo el sorteo de la disciplina deportiva.</w:t>
      </w:r>
    </w:p>
    <w:p w:rsidR="0052711D" w:rsidRDefault="0052711D" w:rsidP="008C71DD">
      <w:pPr>
        <w:pStyle w:val="Sinespaciado"/>
        <w:ind w:left="360"/>
        <w:jc w:val="both"/>
        <w:rPr>
          <w:sz w:val="22"/>
          <w:szCs w:val="22"/>
          <w:lang w:eastAsia="es-MX"/>
        </w:rPr>
      </w:pPr>
      <w:r w:rsidRPr="000867B2">
        <w:rPr>
          <w:sz w:val="22"/>
          <w:szCs w:val="22"/>
          <w:lang w:eastAsia="es-MX"/>
        </w:rPr>
        <w:t>Tendrá</w:t>
      </w:r>
      <w:r>
        <w:rPr>
          <w:sz w:val="22"/>
          <w:szCs w:val="22"/>
          <w:lang w:eastAsia="es-MX"/>
        </w:rPr>
        <w:t xml:space="preserve"> </w:t>
      </w:r>
      <w:r w:rsidRPr="000867B2">
        <w:rPr>
          <w:sz w:val="22"/>
          <w:szCs w:val="22"/>
          <w:lang w:eastAsia="es-MX"/>
        </w:rPr>
        <w:t xml:space="preserve">efecto en el lugar designado por la </w:t>
      </w:r>
      <w:r>
        <w:rPr>
          <w:sz w:val="22"/>
          <w:szCs w:val="22"/>
          <w:lang w:eastAsia="es-MX"/>
        </w:rPr>
        <w:t>comisión técnica del evento</w:t>
      </w:r>
      <w:r w:rsidRPr="000867B2">
        <w:rPr>
          <w:sz w:val="22"/>
          <w:szCs w:val="22"/>
          <w:lang w:eastAsia="es-MX"/>
        </w:rPr>
        <w:t xml:space="preserve"> de conformidad a la calendarización establecida en la Convocatoria </w:t>
      </w:r>
      <w:r>
        <w:rPr>
          <w:sz w:val="22"/>
          <w:szCs w:val="22"/>
          <w:lang w:eastAsia="es-MX"/>
        </w:rPr>
        <w:t xml:space="preserve">Olimpiada Estatal del Deporte Escolar de Coahuila </w:t>
      </w:r>
      <w:r w:rsidRPr="000867B2">
        <w:rPr>
          <w:sz w:val="22"/>
          <w:szCs w:val="22"/>
          <w:lang w:eastAsia="es-MX"/>
        </w:rPr>
        <w:t>2025.</w:t>
      </w:r>
    </w:p>
    <w:p w:rsidR="0052711D" w:rsidRDefault="0052711D" w:rsidP="008C71DD">
      <w:pPr>
        <w:pStyle w:val="Sinespaciado"/>
        <w:ind w:left="360"/>
        <w:jc w:val="both"/>
        <w:rPr>
          <w:sz w:val="22"/>
          <w:szCs w:val="22"/>
          <w:lang w:eastAsia="es-MX"/>
        </w:rPr>
      </w:pPr>
      <w:r w:rsidRPr="000867B2">
        <w:rPr>
          <w:sz w:val="22"/>
          <w:szCs w:val="22"/>
          <w:lang w:eastAsia="es-MX"/>
        </w:rPr>
        <w:t xml:space="preserve">Durante la realización de la Reunión Técnica </w:t>
      </w:r>
      <w:r>
        <w:rPr>
          <w:sz w:val="22"/>
          <w:szCs w:val="22"/>
          <w:lang w:eastAsia="es-MX"/>
        </w:rPr>
        <w:t>Estatal</w:t>
      </w:r>
      <w:r w:rsidRPr="000867B2">
        <w:rPr>
          <w:sz w:val="22"/>
          <w:szCs w:val="22"/>
          <w:lang w:eastAsia="es-MX"/>
        </w:rPr>
        <w:t xml:space="preserve"> el Director Técnico de Competencia, dará́ a conocer el listado final de todos los equipos inscritos por cada una de las categorías y ramas convocadas. </w:t>
      </w:r>
    </w:p>
    <w:p w:rsidR="0052711D" w:rsidRDefault="0052711D" w:rsidP="008C71DD">
      <w:pPr>
        <w:pStyle w:val="Sinespaciado"/>
        <w:ind w:left="360"/>
        <w:jc w:val="both"/>
        <w:rPr>
          <w:sz w:val="22"/>
          <w:szCs w:val="22"/>
          <w:lang w:eastAsia="es-MX"/>
        </w:rPr>
      </w:pPr>
    </w:p>
    <w:p w:rsidR="0052711D" w:rsidRDefault="0052711D" w:rsidP="007D1A17">
      <w:pPr>
        <w:pStyle w:val="Sinespaciado"/>
        <w:numPr>
          <w:ilvl w:val="0"/>
          <w:numId w:val="9"/>
        </w:numPr>
        <w:jc w:val="both"/>
        <w:rPr>
          <w:sz w:val="22"/>
          <w:szCs w:val="22"/>
          <w:lang w:eastAsia="es-MX"/>
        </w:rPr>
      </w:pPr>
      <w:r>
        <w:rPr>
          <w:lang w:eastAsia="es-MX"/>
        </w:rPr>
        <w:t>JUNTA PREVIA</w:t>
      </w:r>
      <w:r w:rsidRPr="000867B2">
        <w:rPr>
          <w:lang w:eastAsia="es-MX"/>
        </w:rPr>
        <w:t xml:space="preserve"> </w:t>
      </w:r>
    </w:p>
    <w:p w:rsidR="0052711D" w:rsidRDefault="0052711D" w:rsidP="008C71DD">
      <w:pPr>
        <w:pStyle w:val="Sinespaciado"/>
        <w:ind w:left="360"/>
        <w:jc w:val="both"/>
        <w:rPr>
          <w:sz w:val="22"/>
          <w:szCs w:val="22"/>
          <w:lang w:eastAsia="es-MX"/>
        </w:rPr>
      </w:pPr>
      <w:r w:rsidRPr="000867B2">
        <w:rPr>
          <w:sz w:val="22"/>
          <w:szCs w:val="22"/>
          <w:lang w:eastAsia="es-MX"/>
        </w:rPr>
        <w:t xml:space="preserve">Se realizará </w:t>
      </w:r>
      <w:r w:rsidR="00C12AF9">
        <w:rPr>
          <w:sz w:val="22"/>
          <w:szCs w:val="22"/>
          <w:lang w:eastAsia="es-MX"/>
        </w:rPr>
        <w:t xml:space="preserve">(fecha, día y hora por definir) </w:t>
      </w:r>
      <w:r w:rsidRPr="000867B2">
        <w:rPr>
          <w:sz w:val="22"/>
          <w:szCs w:val="22"/>
          <w:lang w:eastAsia="es-MX"/>
        </w:rPr>
        <w:t>antes del inicio de la competencia, donde se instalará el Jurado de Apelación y el resto de los asuntos a tratar serán de carácter informativo, estará</w:t>
      </w:r>
      <w:r>
        <w:rPr>
          <w:sz w:val="22"/>
          <w:szCs w:val="22"/>
          <w:lang w:eastAsia="es-MX"/>
        </w:rPr>
        <w:t xml:space="preserve"> </w:t>
      </w:r>
      <w:r w:rsidRPr="000867B2">
        <w:rPr>
          <w:sz w:val="22"/>
          <w:szCs w:val="22"/>
          <w:lang w:eastAsia="es-MX"/>
        </w:rPr>
        <w:t>presidida por un representante del Comité</w:t>
      </w:r>
      <w:r>
        <w:rPr>
          <w:sz w:val="22"/>
          <w:szCs w:val="22"/>
          <w:lang w:eastAsia="es-MX"/>
        </w:rPr>
        <w:t xml:space="preserve"> </w:t>
      </w:r>
      <w:r w:rsidRPr="000867B2">
        <w:rPr>
          <w:sz w:val="22"/>
          <w:szCs w:val="22"/>
          <w:lang w:eastAsia="es-MX"/>
        </w:rPr>
        <w:t xml:space="preserve">Organizador, y Director Técnico de Competencia, en la cual se darán a conocer los detalles finales para el buen desarrollo de la competencia. </w:t>
      </w:r>
    </w:p>
    <w:p w:rsidR="0052711D" w:rsidRDefault="0052711D" w:rsidP="008C71DD">
      <w:pPr>
        <w:pStyle w:val="Sinespaciado"/>
        <w:ind w:left="360"/>
        <w:jc w:val="both"/>
        <w:rPr>
          <w:sz w:val="22"/>
          <w:szCs w:val="22"/>
          <w:lang w:eastAsia="es-MX"/>
        </w:rPr>
      </w:pPr>
    </w:p>
    <w:p w:rsidR="0052711D" w:rsidRDefault="0052711D" w:rsidP="007D1A17">
      <w:pPr>
        <w:pStyle w:val="Sinespaciado"/>
        <w:numPr>
          <w:ilvl w:val="0"/>
          <w:numId w:val="9"/>
        </w:numPr>
        <w:jc w:val="both"/>
        <w:rPr>
          <w:sz w:val="22"/>
          <w:szCs w:val="22"/>
          <w:lang w:eastAsia="es-MX"/>
        </w:rPr>
      </w:pPr>
      <w:r>
        <w:rPr>
          <w:lang w:eastAsia="es-MX"/>
        </w:rPr>
        <w:t>JURADO DE APELACIÓN</w:t>
      </w:r>
    </w:p>
    <w:p w:rsidR="0052711D" w:rsidRDefault="0052711D" w:rsidP="008C71DD">
      <w:pPr>
        <w:pStyle w:val="Sinespaciado"/>
        <w:ind w:left="360"/>
        <w:jc w:val="both"/>
        <w:rPr>
          <w:rFonts w:ascii="Times New Roman" w:hAnsi="Times New Roman"/>
          <w:lang w:eastAsia="es-MX"/>
        </w:rPr>
      </w:pPr>
      <w:r w:rsidRPr="000867B2">
        <w:rPr>
          <w:sz w:val="22"/>
          <w:szCs w:val="22"/>
          <w:lang w:eastAsia="es-MX"/>
        </w:rPr>
        <w:t>Será instalado en la Junta Previa y fungirá</w:t>
      </w:r>
      <w:r>
        <w:rPr>
          <w:sz w:val="22"/>
          <w:szCs w:val="22"/>
          <w:lang w:eastAsia="es-MX"/>
        </w:rPr>
        <w:t xml:space="preserve"> </w:t>
      </w:r>
      <w:r w:rsidRPr="000867B2">
        <w:rPr>
          <w:sz w:val="22"/>
          <w:szCs w:val="22"/>
          <w:lang w:eastAsia="es-MX"/>
        </w:rPr>
        <w:t>en base a lo establecido en la Convocatoria de la</w:t>
      </w:r>
      <w:r>
        <w:rPr>
          <w:sz w:val="22"/>
          <w:szCs w:val="22"/>
          <w:lang w:eastAsia="es-MX"/>
        </w:rPr>
        <w:t xml:space="preserve"> Olimpiada Estatal del Deporte Escolar de Coahuila </w:t>
      </w:r>
      <w:r w:rsidRPr="000867B2">
        <w:rPr>
          <w:sz w:val="22"/>
          <w:szCs w:val="22"/>
          <w:lang w:eastAsia="es-MX"/>
        </w:rPr>
        <w:t>2025.</w:t>
      </w:r>
      <w:r w:rsidRPr="000867B2">
        <w:rPr>
          <w:rFonts w:ascii="Times New Roman" w:hAnsi="Times New Roman"/>
          <w:lang w:eastAsia="es-MX"/>
        </w:rPr>
        <w:t xml:space="preserve"> </w:t>
      </w:r>
    </w:p>
    <w:p w:rsidR="00602178" w:rsidRDefault="00602178" w:rsidP="008C71DD">
      <w:pPr>
        <w:pStyle w:val="Sinespaciado"/>
        <w:ind w:left="360"/>
        <w:jc w:val="both"/>
        <w:rPr>
          <w:rFonts w:ascii="Times New Roman" w:hAnsi="Times New Roman"/>
          <w:lang w:eastAsia="es-MX"/>
        </w:rPr>
      </w:pPr>
    </w:p>
    <w:p w:rsidR="00602178" w:rsidRDefault="00602178" w:rsidP="008C71DD">
      <w:pPr>
        <w:pStyle w:val="Sinespaciado"/>
        <w:ind w:left="360"/>
        <w:jc w:val="both"/>
        <w:rPr>
          <w:rFonts w:ascii="Times New Roman" w:hAnsi="Times New Roman"/>
          <w:lang w:eastAsia="es-MX"/>
        </w:rPr>
      </w:pPr>
    </w:p>
    <w:p w:rsidR="00602178" w:rsidRDefault="00602178" w:rsidP="008C71DD">
      <w:pPr>
        <w:pStyle w:val="Sinespaciado"/>
        <w:ind w:left="360"/>
        <w:jc w:val="both"/>
        <w:rPr>
          <w:rFonts w:ascii="Times New Roman" w:hAnsi="Times New Roman"/>
          <w:lang w:eastAsia="es-MX"/>
        </w:rPr>
      </w:pPr>
    </w:p>
    <w:p w:rsidR="00602178" w:rsidRDefault="00602178" w:rsidP="008C71DD">
      <w:pPr>
        <w:pStyle w:val="Sinespaciado"/>
        <w:ind w:left="360"/>
        <w:jc w:val="both"/>
        <w:rPr>
          <w:rFonts w:ascii="Times New Roman" w:hAnsi="Times New Roman"/>
          <w:lang w:eastAsia="es-MX"/>
        </w:rPr>
      </w:pPr>
    </w:p>
    <w:p w:rsidR="008C71DD" w:rsidRDefault="008C71DD" w:rsidP="008C71DD">
      <w:pPr>
        <w:pStyle w:val="Sinespaciado"/>
        <w:ind w:left="360"/>
        <w:jc w:val="both"/>
        <w:rPr>
          <w:sz w:val="22"/>
          <w:szCs w:val="22"/>
          <w:lang w:eastAsia="es-MX"/>
        </w:rPr>
      </w:pPr>
    </w:p>
    <w:p w:rsidR="0052711D" w:rsidRDefault="00C12AF9" w:rsidP="008C71DD">
      <w:pPr>
        <w:pStyle w:val="Sinespaciado"/>
        <w:ind w:left="360"/>
        <w:jc w:val="both"/>
        <w:rPr>
          <w:sz w:val="22"/>
          <w:szCs w:val="22"/>
          <w:lang w:eastAsia="es-MX"/>
        </w:rPr>
      </w:pPr>
      <w:r>
        <w:rPr>
          <w:sz w:val="22"/>
          <w:szCs w:val="22"/>
          <w:lang w:eastAsia="es-MX"/>
        </w:rPr>
        <w:t>Deberá</w:t>
      </w:r>
      <w:r w:rsidR="0052711D" w:rsidRPr="000867B2">
        <w:rPr>
          <w:sz w:val="22"/>
          <w:szCs w:val="22"/>
          <w:lang w:eastAsia="es-MX"/>
        </w:rPr>
        <w:t xml:space="preserve"> ser conformado de la siguiente manera: </w:t>
      </w:r>
    </w:p>
    <w:p w:rsidR="0052711D" w:rsidRDefault="0052711D" w:rsidP="008C71DD">
      <w:pPr>
        <w:pStyle w:val="Sinespaciado"/>
        <w:ind w:left="360"/>
        <w:jc w:val="both"/>
        <w:rPr>
          <w:sz w:val="22"/>
          <w:szCs w:val="22"/>
          <w:lang w:eastAsia="es-MX"/>
        </w:rPr>
      </w:pPr>
      <w:r w:rsidRPr="000867B2">
        <w:rPr>
          <w:sz w:val="22"/>
          <w:szCs w:val="22"/>
          <w:lang w:eastAsia="es-MX"/>
        </w:rPr>
        <w:t xml:space="preserve">El Director Técnico de </w:t>
      </w:r>
      <w:r>
        <w:rPr>
          <w:sz w:val="22"/>
          <w:szCs w:val="22"/>
          <w:lang w:eastAsia="es-MX"/>
        </w:rPr>
        <w:t>la c</w:t>
      </w:r>
      <w:r w:rsidR="00C12AF9">
        <w:rPr>
          <w:sz w:val="22"/>
          <w:szCs w:val="22"/>
          <w:lang w:eastAsia="es-MX"/>
        </w:rPr>
        <w:t>ompetencia, quien fungirá</w:t>
      </w:r>
      <w:r w:rsidRPr="000867B2">
        <w:rPr>
          <w:sz w:val="22"/>
          <w:szCs w:val="22"/>
          <w:lang w:eastAsia="es-MX"/>
        </w:rPr>
        <w:t xml:space="preserve"> como Presidente del Jurado de Apelación</w:t>
      </w:r>
    </w:p>
    <w:p w:rsidR="0052711D" w:rsidRDefault="0052711D" w:rsidP="008C71DD">
      <w:pPr>
        <w:pStyle w:val="Sinespaciado"/>
        <w:ind w:left="360"/>
        <w:jc w:val="both"/>
        <w:rPr>
          <w:sz w:val="22"/>
          <w:szCs w:val="22"/>
          <w:lang w:eastAsia="es-MX"/>
        </w:rPr>
      </w:pPr>
      <w:r>
        <w:rPr>
          <w:sz w:val="22"/>
          <w:szCs w:val="22"/>
          <w:lang w:eastAsia="es-MX"/>
        </w:rPr>
        <w:t>Un representante de los jueces que sancionarán el evento</w:t>
      </w:r>
    </w:p>
    <w:p w:rsidR="0052711D" w:rsidRDefault="0052711D" w:rsidP="008C71DD">
      <w:pPr>
        <w:pStyle w:val="Sinespaciado"/>
        <w:ind w:left="360"/>
        <w:jc w:val="both"/>
        <w:rPr>
          <w:sz w:val="22"/>
          <w:szCs w:val="22"/>
          <w:lang w:eastAsia="es-MX"/>
        </w:rPr>
      </w:pPr>
      <w:r>
        <w:rPr>
          <w:sz w:val="22"/>
          <w:szCs w:val="22"/>
          <w:lang w:eastAsia="es-MX"/>
        </w:rPr>
        <w:t xml:space="preserve">3 </w:t>
      </w:r>
      <w:r w:rsidRPr="0052711D">
        <w:rPr>
          <w:sz w:val="22"/>
          <w:szCs w:val="22"/>
          <w:lang w:eastAsia="es-MX"/>
        </w:rPr>
        <w:t>entrenadores de las regiones participantes</w:t>
      </w:r>
      <w:r>
        <w:rPr>
          <w:sz w:val="22"/>
          <w:szCs w:val="22"/>
          <w:lang w:eastAsia="es-MX"/>
        </w:rPr>
        <w:t xml:space="preserve"> </w:t>
      </w:r>
      <w:r w:rsidRPr="000867B2">
        <w:rPr>
          <w:sz w:val="22"/>
          <w:szCs w:val="22"/>
          <w:lang w:eastAsia="es-MX"/>
        </w:rPr>
        <w:t>quienes serán elegidos por acuerdo de los presentes y fungirán como: Secretario, Primero y Segundo Vocal.</w:t>
      </w:r>
    </w:p>
    <w:p w:rsidR="008C71DD" w:rsidRDefault="008C71DD" w:rsidP="00602178">
      <w:pPr>
        <w:pStyle w:val="Sinespaciado"/>
        <w:jc w:val="both"/>
        <w:rPr>
          <w:sz w:val="22"/>
          <w:szCs w:val="22"/>
          <w:lang w:eastAsia="es-MX"/>
        </w:rPr>
      </w:pPr>
    </w:p>
    <w:p w:rsidR="008C71DD" w:rsidRPr="000867B2" w:rsidRDefault="008C71DD" w:rsidP="008C71DD">
      <w:pPr>
        <w:pStyle w:val="Sinespaciado"/>
        <w:ind w:firstLine="360"/>
        <w:jc w:val="both"/>
        <w:rPr>
          <w:rFonts w:ascii="Times New Roman" w:hAnsi="Times New Roman"/>
          <w:lang w:eastAsia="es-MX"/>
        </w:rPr>
      </w:pPr>
      <w:r>
        <w:rPr>
          <w:lang w:eastAsia="es-MX"/>
        </w:rPr>
        <w:t>12</w:t>
      </w:r>
      <w:r w:rsidRPr="000867B2">
        <w:rPr>
          <w:lang w:eastAsia="es-MX"/>
        </w:rPr>
        <w:t xml:space="preserve">. TRANSITORIOS: </w:t>
      </w:r>
    </w:p>
    <w:p w:rsidR="008C71DD" w:rsidRDefault="008C71DD" w:rsidP="008C71DD">
      <w:pPr>
        <w:pStyle w:val="Sinespaciado"/>
        <w:ind w:left="360"/>
        <w:jc w:val="both"/>
        <w:rPr>
          <w:sz w:val="22"/>
          <w:szCs w:val="22"/>
          <w:lang w:eastAsia="es-MX"/>
        </w:rPr>
      </w:pPr>
      <w:r w:rsidRPr="000867B2">
        <w:rPr>
          <w:sz w:val="22"/>
          <w:szCs w:val="22"/>
          <w:lang w:eastAsia="es-MX"/>
        </w:rPr>
        <w:t>Los aspectos no previstos en el presente Anexo Técnico serán resueltos por el Director Técnico de competencia en coordinación con</w:t>
      </w:r>
      <w:r>
        <w:rPr>
          <w:sz w:val="22"/>
          <w:szCs w:val="22"/>
          <w:lang w:eastAsia="es-MX"/>
        </w:rPr>
        <w:t xml:space="preserve"> el comité organizador de</w:t>
      </w:r>
      <w:r w:rsidRPr="000867B2">
        <w:rPr>
          <w:sz w:val="22"/>
          <w:szCs w:val="22"/>
          <w:lang w:eastAsia="es-MX"/>
        </w:rPr>
        <w:t xml:space="preserve"> la</w:t>
      </w:r>
      <w:r>
        <w:rPr>
          <w:sz w:val="22"/>
          <w:szCs w:val="22"/>
          <w:lang w:eastAsia="es-MX"/>
        </w:rPr>
        <w:t xml:space="preserve"> Olimpiada Estatal del Deporte Escolar de Coahuila</w:t>
      </w:r>
      <w:r w:rsidRPr="000867B2">
        <w:rPr>
          <w:sz w:val="22"/>
          <w:szCs w:val="22"/>
          <w:lang w:eastAsia="es-MX"/>
        </w:rPr>
        <w:t xml:space="preserve"> 202</w:t>
      </w:r>
      <w:r>
        <w:rPr>
          <w:sz w:val="22"/>
          <w:szCs w:val="22"/>
          <w:lang w:eastAsia="es-MX"/>
        </w:rPr>
        <w:t>5</w:t>
      </w:r>
    </w:p>
    <w:p w:rsidR="008C71DD" w:rsidRDefault="008C71DD" w:rsidP="008C71DD">
      <w:pPr>
        <w:pStyle w:val="Sinespaciado"/>
        <w:jc w:val="both"/>
        <w:rPr>
          <w:sz w:val="22"/>
          <w:szCs w:val="22"/>
          <w:lang w:eastAsia="es-MX"/>
        </w:rPr>
      </w:pPr>
    </w:p>
    <w:p w:rsidR="008C71DD" w:rsidRPr="0052711D" w:rsidRDefault="008C71DD" w:rsidP="008C71DD">
      <w:pPr>
        <w:pStyle w:val="Sinespaciado"/>
        <w:ind w:left="360"/>
        <w:jc w:val="both"/>
        <w:rPr>
          <w:sz w:val="22"/>
          <w:szCs w:val="22"/>
          <w:lang w:eastAsia="es-MX"/>
        </w:rPr>
      </w:pPr>
    </w:p>
    <w:p w:rsidR="0052711D" w:rsidRPr="000867B2" w:rsidRDefault="0052711D" w:rsidP="008C71DD">
      <w:pPr>
        <w:pStyle w:val="Sinespaciado"/>
        <w:jc w:val="both"/>
        <w:rPr>
          <w:rFonts w:ascii="SymbolMT" w:hAnsi="SymbolMT"/>
          <w:sz w:val="22"/>
          <w:szCs w:val="22"/>
          <w:lang w:eastAsia="es-MX"/>
        </w:rPr>
      </w:pPr>
    </w:p>
    <w:p w:rsidR="0052711D" w:rsidRPr="0052711D" w:rsidRDefault="0052711D" w:rsidP="008C71DD">
      <w:pPr>
        <w:pStyle w:val="Sinespaciado"/>
        <w:ind w:left="360"/>
        <w:jc w:val="both"/>
        <w:rPr>
          <w:sz w:val="22"/>
          <w:szCs w:val="22"/>
          <w:lang w:eastAsia="es-MX"/>
        </w:rPr>
      </w:pPr>
    </w:p>
    <w:p w:rsidR="00B6694B" w:rsidRPr="00DD55D0" w:rsidRDefault="00B6694B" w:rsidP="0052711D">
      <w:pPr>
        <w:spacing w:after="0" w:line="240" w:lineRule="auto"/>
        <w:jc w:val="both"/>
        <w:rPr>
          <w:lang w:eastAsia="es-MX"/>
        </w:rPr>
      </w:pPr>
    </w:p>
    <w:sectPr w:rsidR="00B6694B" w:rsidRPr="00DD55D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A17" w:rsidRDefault="007D1A17" w:rsidP="00DD55D0">
      <w:pPr>
        <w:spacing w:after="0" w:line="240" w:lineRule="auto"/>
      </w:pPr>
      <w:r>
        <w:separator/>
      </w:r>
    </w:p>
  </w:endnote>
  <w:endnote w:type="continuationSeparator" w:id="0">
    <w:p w:rsidR="007D1A17" w:rsidRDefault="007D1A17" w:rsidP="00DD5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MT">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17" w:rsidRDefault="007D1A17">
    <w:pPr>
      <w:tabs>
        <w:tab w:val="center" w:pos="4550"/>
        <w:tab w:val="left" w:pos="5818"/>
      </w:tabs>
      <w:ind w:right="260"/>
      <w:jc w:val="right"/>
      <w:rPr>
        <w:rFonts w:ascii="Arial" w:hAnsi="Arial" w:cs="Arial"/>
        <w:color w:val="8496B0" w:themeColor="text2" w:themeTint="99"/>
        <w:spacing w:val="60"/>
        <w:sz w:val="14"/>
        <w:szCs w:val="14"/>
        <w:lang w:val="es-ES"/>
      </w:rPr>
    </w:pPr>
    <w:r>
      <w:rPr>
        <w:rFonts w:ascii="Arial" w:hAnsi="Arial" w:cs="Arial"/>
        <w:noProof/>
        <w:color w:val="8496B0" w:themeColor="text2" w:themeTint="99"/>
        <w:spacing w:val="60"/>
        <w:sz w:val="14"/>
        <w:szCs w:val="24"/>
        <w:lang w:eastAsia="es-MX"/>
      </w:rPr>
      <mc:AlternateContent>
        <mc:Choice Requires="wps">
          <w:drawing>
            <wp:anchor distT="0" distB="0" distL="114300" distR="114300" simplePos="0" relativeHeight="251660288" behindDoc="1" locked="0" layoutInCell="1" allowOverlap="1" wp14:anchorId="3AE9B74E" wp14:editId="3329F571">
              <wp:simplePos x="0" y="0"/>
              <wp:positionH relativeFrom="margin">
                <wp:posOffset>1813560</wp:posOffset>
              </wp:positionH>
              <wp:positionV relativeFrom="paragraph">
                <wp:posOffset>6985</wp:posOffset>
              </wp:positionV>
              <wp:extent cx="2125980" cy="228600"/>
              <wp:effectExtent l="0" t="0" r="7620" b="0"/>
              <wp:wrapNone/>
              <wp:docPr id="2" name="Cuadro de texto 2"/>
              <wp:cNvGraphicFramePr/>
              <a:graphic xmlns:a="http://schemas.openxmlformats.org/drawingml/2006/main">
                <a:graphicData uri="http://schemas.microsoft.com/office/word/2010/wordprocessingShape">
                  <wps:wsp>
                    <wps:cNvSpPr txBox="1"/>
                    <wps:spPr>
                      <a:xfrm>
                        <a:off x="0" y="0"/>
                        <a:ext cx="2125980" cy="228600"/>
                      </a:xfrm>
                      <a:prstGeom prst="rect">
                        <a:avLst/>
                      </a:prstGeom>
                      <a:solidFill>
                        <a:schemeClr val="lt1"/>
                      </a:solidFill>
                      <a:ln w="6350">
                        <a:noFill/>
                      </a:ln>
                    </wps:spPr>
                    <wps:txbx>
                      <w:txbxContent>
                        <w:p w:rsidR="007D1A17" w:rsidRPr="00E44161" w:rsidRDefault="007D1A17" w:rsidP="00602178">
                          <w:pPr>
                            <w:rPr>
                              <w:rFonts w:ascii="Arial" w:hAnsi="Arial" w:cs="Arial"/>
                              <w:color w:val="808080" w:themeColor="background1" w:themeShade="80"/>
                              <w:sz w:val="18"/>
                              <w:szCs w:val="18"/>
                            </w:rPr>
                          </w:pPr>
                          <w:r w:rsidRPr="00E44161">
                            <w:rPr>
                              <w:rFonts w:ascii="Arial" w:hAnsi="Arial" w:cs="Arial"/>
                              <w:color w:val="808080" w:themeColor="background1" w:themeShade="80"/>
                              <w:sz w:val="18"/>
                              <w:szCs w:val="18"/>
                            </w:rPr>
                            <w:t>Olimpiada del Deporte Escolar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E9B74E" id="_x0000_t202" coordsize="21600,21600" o:spt="202" path="m,l,21600r21600,l21600,xe">
              <v:stroke joinstyle="miter"/>
              <v:path gradientshapeok="t" o:connecttype="rect"/>
            </v:shapetype>
            <v:shape id="Cuadro de texto 2" o:spid="_x0000_s1026" type="#_x0000_t202" style="position:absolute;left:0;text-align:left;margin-left:142.8pt;margin-top:.55pt;width:167.4pt;height:1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" fillcolor="white [3201]" stroked="f" strokeweight=".5pt">
              <v:textbox>
                <w:txbxContent>
                  <w:p w:rsidR="007D1A17" w:rsidRPr="00E44161" w:rsidRDefault="007D1A17" w:rsidP="00602178">
                    <w:pPr>
                      <w:rPr>
                        <w:rFonts w:ascii="Arial" w:hAnsi="Arial" w:cs="Arial"/>
                        <w:color w:val="808080" w:themeColor="background1" w:themeShade="80"/>
                        <w:sz w:val="18"/>
                        <w:szCs w:val="18"/>
                      </w:rPr>
                    </w:pPr>
                    <w:r w:rsidRPr="00E44161">
                      <w:rPr>
                        <w:rFonts w:ascii="Arial" w:hAnsi="Arial" w:cs="Arial"/>
                        <w:color w:val="808080" w:themeColor="background1" w:themeShade="80"/>
                        <w:sz w:val="18"/>
                        <w:szCs w:val="18"/>
                      </w:rPr>
                      <w:t>Olimpiada del Deporte Escolar 2025</w:t>
                    </w:r>
                  </w:p>
                </w:txbxContent>
              </v:textbox>
              <w10:wrap anchorx="margin"/>
            </v:shape>
          </w:pict>
        </mc:Fallback>
      </mc:AlternateContent>
    </w:r>
  </w:p>
  <w:p w:rsidR="007D1A17" w:rsidRPr="00602178" w:rsidRDefault="007D1A17">
    <w:pPr>
      <w:tabs>
        <w:tab w:val="center" w:pos="4550"/>
        <w:tab w:val="left" w:pos="5818"/>
      </w:tabs>
      <w:ind w:right="260"/>
      <w:jc w:val="right"/>
      <w:rPr>
        <w:rFonts w:ascii="Arial" w:hAnsi="Arial" w:cs="Arial"/>
        <w:color w:val="222A35" w:themeColor="text2" w:themeShade="80"/>
        <w:sz w:val="14"/>
        <w:szCs w:val="14"/>
      </w:rPr>
    </w:pPr>
    <w:r w:rsidRPr="00602178">
      <w:rPr>
        <w:rFonts w:ascii="Arial" w:hAnsi="Arial" w:cs="Arial"/>
        <w:color w:val="8496B0" w:themeColor="text2" w:themeTint="99"/>
        <w:spacing w:val="60"/>
        <w:sz w:val="14"/>
        <w:szCs w:val="14"/>
        <w:lang w:val="es-ES"/>
      </w:rPr>
      <w:t>Página</w:t>
    </w:r>
    <w:r w:rsidRPr="00602178">
      <w:rPr>
        <w:rFonts w:ascii="Arial" w:hAnsi="Arial" w:cs="Arial"/>
        <w:color w:val="8496B0" w:themeColor="text2" w:themeTint="99"/>
        <w:sz w:val="14"/>
        <w:szCs w:val="14"/>
        <w:lang w:val="es-ES"/>
      </w:rPr>
      <w:t xml:space="preserve"> </w:t>
    </w:r>
    <w:r w:rsidRPr="00602178">
      <w:rPr>
        <w:rFonts w:ascii="Arial" w:hAnsi="Arial" w:cs="Arial"/>
        <w:color w:val="323E4F" w:themeColor="text2" w:themeShade="BF"/>
        <w:sz w:val="14"/>
        <w:szCs w:val="14"/>
      </w:rPr>
      <w:fldChar w:fldCharType="begin"/>
    </w:r>
    <w:r w:rsidRPr="00602178">
      <w:rPr>
        <w:rFonts w:ascii="Arial" w:hAnsi="Arial" w:cs="Arial"/>
        <w:color w:val="323E4F" w:themeColor="text2" w:themeShade="BF"/>
        <w:sz w:val="14"/>
        <w:szCs w:val="14"/>
      </w:rPr>
      <w:instrText>PAGE   \* MERGEFORMAT</w:instrText>
    </w:r>
    <w:r w:rsidRPr="00602178">
      <w:rPr>
        <w:rFonts w:ascii="Arial" w:hAnsi="Arial" w:cs="Arial"/>
        <w:color w:val="323E4F" w:themeColor="text2" w:themeShade="BF"/>
        <w:sz w:val="14"/>
        <w:szCs w:val="14"/>
      </w:rPr>
      <w:fldChar w:fldCharType="separate"/>
    </w:r>
    <w:r w:rsidR="00032593" w:rsidRPr="00032593">
      <w:rPr>
        <w:rFonts w:ascii="Arial" w:hAnsi="Arial" w:cs="Arial"/>
        <w:noProof/>
        <w:color w:val="323E4F" w:themeColor="text2" w:themeShade="BF"/>
        <w:sz w:val="14"/>
        <w:szCs w:val="14"/>
        <w:lang w:val="es-ES"/>
      </w:rPr>
      <w:t>2</w:t>
    </w:r>
    <w:r w:rsidRPr="00602178">
      <w:rPr>
        <w:rFonts w:ascii="Arial" w:hAnsi="Arial" w:cs="Arial"/>
        <w:color w:val="323E4F" w:themeColor="text2" w:themeShade="BF"/>
        <w:sz w:val="14"/>
        <w:szCs w:val="14"/>
      </w:rPr>
      <w:fldChar w:fldCharType="end"/>
    </w:r>
    <w:r w:rsidRPr="00602178">
      <w:rPr>
        <w:rFonts w:ascii="Arial" w:hAnsi="Arial" w:cs="Arial"/>
        <w:color w:val="323E4F" w:themeColor="text2" w:themeShade="BF"/>
        <w:sz w:val="14"/>
        <w:szCs w:val="14"/>
        <w:lang w:val="es-ES"/>
      </w:rPr>
      <w:t xml:space="preserve"> | </w:t>
    </w:r>
    <w:r w:rsidRPr="00602178">
      <w:rPr>
        <w:rFonts w:ascii="Arial" w:hAnsi="Arial" w:cs="Arial"/>
        <w:color w:val="323E4F" w:themeColor="text2" w:themeShade="BF"/>
        <w:sz w:val="14"/>
        <w:szCs w:val="14"/>
      </w:rPr>
      <w:fldChar w:fldCharType="begin"/>
    </w:r>
    <w:r w:rsidRPr="00602178">
      <w:rPr>
        <w:rFonts w:ascii="Arial" w:hAnsi="Arial" w:cs="Arial"/>
        <w:color w:val="323E4F" w:themeColor="text2" w:themeShade="BF"/>
        <w:sz w:val="14"/>
        <w:szCs w:val="14"/>
      </w:rPr>
      <w:instrText>NUMPAGES  \* Arabic  \* MERGEFORMAT</w:instrText>
    </w:r>
    <w:r w:rsidRPr="00602178">
      <w:rPr>
        <w:rFonts w:ascii="Arial" w:hAnsi="Arial" w:cs="Arial"/>
        <w:color w:val="323E4F" w:themeColor="text2" w:themeShade="BF"/>
        <w:sz w:val="14"/>
        <w:szCs w:val="14"/>
      </w:rPr>
      <w:fldChar w:fldCharType="separate"/>
    </w:r>
    <w:r w:rsidR="00032593" w:rsidRPr="00032593">
      <w:rPr>
        <w:rFonts w:ascii="Arial" w:hAnsi="Arial" w:cs="Arial"/>
        <w:noProof/>
        <w:color w:val="323E4F" w:themeColor="text2" w:themeShade="BF"/>
        <w:sz w:val="14"/>
        <w:szCs w:val="14"/>
        <w:lang w:val="es-ES"/>
      </w:rPr>
      <w:t>5</w:t>
    </w:r>
    <w:r w:rsidRPr="00602178">
      <w:rPr>
        <w:rFonts w:ascii="Arial" w:hAnsi="Arial" w:cs="Arial"/>
        <w:color w:val="323E4F" w:themeColor="text2" w:themeShade="BF"/>
        <w:sz w:val="14"/>
        <w:szCs w:val="14"/>
      </w:rPr>
      <w:fldChar w:fldCharType="end"/>
    </w:r>
  </w:p>
  <w:p w:rsidR="007D1A17" w:rsidRDefault="007D1A1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A17" w:rsidRDefault="007D1A17" w:rsidP="00DD55D0">
      <w:pPr>
        <w:spacing w:after="0" w:line="240" w:lineRule="auto"/>
      </w:pPr>
      <w:r>
        <w:separator/>
      </w:r>
    </w:p>
  </w:footnote>
  <w:footnote w:type="continuationSeparator" w:id="0">
    <w:p w:rsidR="007D1A17" w:rsidRDefault="007D1A17" w:rsidP="00DD5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A17" w:rsidRDefault="007D1A17">
    <w:pPr>
      <w:pStyle w:val="Encabezado"/>
    </w:pPr>
    <w:r>
      <w:rPr>
        <w:noProof/>
        <w:lang w:eastAsia="es-MX"/>
      </w:rPr>
      <w:drawing>
        <wp:anchor distT="0" distB="0" distL="114300" distR="114300" simplePos="0" relativeHeight="251658240" behindDoc="1" locked="0" layoutInCell="1" allowOverlap="1">
          <wp:simplePos x="0" y="0"/>
          <wp:positionH relativeFrom="margin">
            <wp:align>center</wp:align>
          </wp:positionH>
          <wp:positionV relativeFrom="paragraph">
            <wp:posOffset>-182880</wp:posOffset>
          </wp:positionV>
          <wp:extent cx="5416550" cy="508104"/>
          <wp:effectExtent l="0" t="0" r="0" b="6350"/>
          <wp:wrapNone/>
          <wp:docPr id="1" name="Imagen 1" descr="C:\Users\Usuario\AppData\Local\Packages\Microsoft.Windows.Photos_8wekyb3d8bbwe\TempState\ShareServiceTempFolder\TODOS LOS LOGOS JUNTO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AppData\Local\Packages\Microsoft.Windows.Photos_8wekyb3d8bbwe\TempState\ShareServiceTempFolder\TODOS LOS LOGOS JUNTOS.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16550" cy="508104"/>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5D0"/>
    <w:multiLevelType w:val="hybridMultilevel"/>
    <w:tmpl w:val="53AC49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CA1311"/>
    <w:multiLevelType w:val="hybridMultilevel"/>
    <w:tmpl w:val="61D455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375177"/>
    <w:multiLevelType w:val="multilevel"/>
    <w:tmpl w:val="106443C6"/>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AF7793E"/>
    <w:multiLevelType w:val="hybridMultilevel"/>
    <w:tmpl w:val="04F0E53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 w15:restartNumberingAfterBreak="0">
    <w:nsid w:val="3116687F"/>
    <w:multiLevelType w:val="hybridMultilevel"/>
    <w:tmpl w:val="5F8AB2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03046B"/>
    <w:multiLevelType w:val="hybridMultilevel"/>
    <w:tmpl w:val="69927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334BD6"/>
    <w:multiLevelType w:val="multilevel"/>
    <w:tmpl w:val="0D887DBC"/>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7486049"/>
    <w:multiLevelType w:val="hybridMultilevel"/>
    <w:tmpl w:val="9CF87C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4A638E9"/>
    <w:multiLevelType w:val="multilevel"/>
    <w:tmpl w:val="13203B22"/>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4233CAE"/>
    <w:multiLevelType w:val="hybridMultilevel"/>
    <w:tmpl w:val="8690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156F9F"/>
    <w:multiLevelType w:val="hybridMultilevel"/>
    <w:tmpl w:val="EDD48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D4123E"/>
    <w:multiLevelType w:val="hybridMultilevel"/>
    <w:tmpl w:val="DD48C90A"/>
    <w:lvl w:ilvl="0" w:tplc="8D8E11F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7D7A178F"/>
    <w:multiLevelType w:val="hybridMultilevel"/>
    <w:tmpl w:val="B7FCAF6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12"/>
  </w:num>
  <w:num w:numId="6">
    <w:abstractNumId w:val="3"/>
  </w:num>
  <w:num w:numId="7">
    <w:abstractNumId w:val="8"/>
  </w:num>
  <w:num w:numId="8">
    <w:abstractNumId w:val="11"/>
  </w:num>
  <w:num w:numId="9">
    <w:abstractNumId w:val="6"/>
  </w:num>
  <w:num w:numId="10">
    <w:abstractNumId w:val="10"/>
  </w:num>
  <w:num w:numId="11">
    <w:abstractNumId w:val="4"/>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5D0"/>
    <w:rsid w:val="00032593"/>
    <w:rsid w:val="00183AD8"/>
    <w:rsid w:val="00193EA9"/>
    <w:rsid w:val="003A6DC1"/>
    <w:rsid w:val="003D663B"/>
    <w:rsid w:val="00402B90"/>
    <w:rsid w:val="004802C4"/>
    <w:rsid w:val="0052711D"/>
    <w:rsid w:val="00535A82"/>
    <w:rsid w:val="00551328"/>
    <w:rsid w:val="00595263"/>
    <w:rsid w:val="00602178"/>
    <w:rsid w:val="006E1CD7"/>
    <w:rsid w:val="007D1A17"/>
    <w:rsid w:val="008431E3"/>
    <w:rsid w:val="008C71DD"/>
    <w:rsid w:val="008D2580"/>
    <w:rsid w:val="009D69A9"/>
    <w:rsid w:val="00B158BE"/>
    <w:rsid w:val="00B6694B"/>
    <w:rsid w:val="00BB30EC"/>
    <w:rsid w:val="00C12AF9"/>
    <w:rsid w:val="00DD55D0"/>
    <w:rsid w:val="00E20D6C"/>
    <w:rsid w:val="00F049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DDEBEA"/>
  <w15:chartTrackingRefBased/>
  <w15:docId w15:val="{98CF7FDB-B074-4DB0-88CA-40BD326D0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5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55D0"/>
  </w:style>
  <w:style w:type="paragraph" w:styleId="Piedepgina">
    <w:name w:val="footer"/>
    <w:basedOn w:val="Normal"/>
    <w:link w:val="PiedepginaCar"/>
    <w:uiPriority w:val="99"/>
    <w:unhideWhenUsed/>
    <w:rsid w:val="00DD5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55D0"/>
  </w:style>
  <w:style w:type="paragraph" w:styleId="Sinespaciado">
    <w:name w:val="No Spacing"/>
    <w:uiPriority w:val="1"/>
    <w:qFormat/>
    <w:rsid w:val="00DD55D0"/>
    <w:pPr>
      <w:spacing w:after="0" w:line="240" w:lineRule="auto"/>
    </w:pPr>
    <w:rPr>
      <w:rFonts w:eastAsiaTheme="minorEastAsia"/>
      <w:sz w:val="21"/>
      <w:szCs w:val="21"/>
      <w:lang w:val="es-ES_tradnl"/>
    </w:rPr>
  </w:style>
  <w:style w:type="paragraph" w:styleId="Prrafodelista">
    <w:name w:val="List Paragraph"/>
    <w:basedOn w:val="Normal"/>
    <w:link w:val="PrrafodelistaCar"/>
    <w:uiPriority w:val="1"/>
    <w:qFormat/>
    <w:rsid w:val="00DD55D0"/>
    <w:pPr>
      <w:ind w:left="720"/>
      <w:contextualSpacing/>
    </w:pPr>
  </w:style>
  <w:style w:type="paragraph" w:styleId="Textodeglobo">
    <w:name w:val="Balloon Text"/>
    <w:basedOn w:val="Normal"/>
    <w:link w:val="TextodegloboCar"/>
    <w:uiPriority w:val="99"/>
    <w:semiHidden/>
    <w:unhideWhenUsed/>
    <w:rsid w:val="003A6D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6DC1"/>
    <w:rPr>
      <w:rFonts w:ascii="Segoe UI" w:hAnsi="Segoe UI" w:cs="Segoe UI"/>
      <w:sz w:val="18"/>
      <w:szCs w:val="18"/>
    </w:rPr>
  </w:style>
  <w:style w:type="paragraph" w:styleId="Textoindependiente">
    <w:name w:val="Body Text"/>
    <w:basedOn w:val="Normal"/>
    <w:link w:val="TextoindependienteCar"/>
    <w:uiPriority w:val="1"/>
    <w:qFormat/>
    <w:rsid w:val="00535A82"/>
    <w:pPr>
      <w:widowControl w:val="0"/>
      <w:autoSpaceDE w:val="0"/>
      <w:autoSpaceDN w:val="0"/>
      <w:spacing w:after="0" w:line="240" w:lineRule="auto"/>
    </w:pPr>
    <w:rPr>
      <w:rFonts w:ascii="Verdana" w:eastAsia="Verdana" w:hAnsi="Verdana" w:cs="Verdana"/>
      <w:lang w:val="es-ES"/>
    </w:rPr>
  </w:style>
  <w:style w:type="character" w:customStyle="1" w:styleId="TextoindependienteCar">
    <w:name w:val="Texto independiente Car"/>
    <w:basedOn w:val="Fuentedeprrafopredeter"/>
    <w:link w:val="Textoindependiente"/>
    <w:uiPriority w:val="1"/>
    <w:rsid w:val="00535A82"/>
    <w:rPr>
      <w:rFonts w:ascii="Verdana" w:eastAsia="Verdana" w:hAnsi="Verdana" w:cs="Verdana"/>
      <w:lang w:val="es-ES"/>
    </w:rPr>
  </w:style>
  <w:style w:type="character" w:customStyle="1" w:styleId="PrrafodelistaCar">
    <w:name w:val="Párrafo de lista Car"/>
    <w:link w:val="Prrafodelista"/>
    <w:uiPriority w:val="34"/>
    <w:locked/>
    <w:rsid w:val="00843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99672">
      <w:bodyDiv w:val="1"/>
      <w:marLeft w:val="0"/>
      <w:marRight w:val="0"/>
      <w:marTop w:val="0"/>
      <w:marBottom w:val="0"/>
      <w:divBdr>
        <w:top w:val="none" w:sz="0" w:space="0" w:color="auto"/>
        <w:left w:val="none" w:sz="0" w:space="0" w:color="auto"/>
        <w:bottom w:val="none" w:sz="0" w:space="0" w:color="auto"/>
        <w:right w:val="none" w:sz="0" w:space="0" w:color="auto"/>
      </w:divBdr>
    </w:div>
    <w:div w:id="577521937">
      <w:bodyDiv w:val="1"/>
      <w:marLeft w:val="0"/>
      <w:marRight w:val="0"/>
      <w:marTop w:val="0"/>
      <w:marBottom w:val="0"/>
      <w:divBdr>
        <w:top w:val="none" w:sz="0" w:space="0" w:color="auto"/>
        <w:left w:val="none" w:sz="0" w:space="0" w:color="auto"/>
        <w:bottom w:val="none" w:sz="0" w:space="0" w:color="auto"/>
        <w:right w:val="none" w:sz="0" w:space="0" w:color="auto"/>
      </w:divBdr>
    </w:div>
    <w:div w:id="643777892">
      <w:bodyDiv w:val="1"/>
      <w:marLeft w:val="0"/>
      <w:marRight w:val="0"/>
      <w:marTop w:val="0"/>
      <w:marBottom w:val="0"/>
      <w:divBdr>
        <w:top w:val="none" w:sz="0" w:space="0" w:color="auto"/>
        <w:left w:val="none" w:sz="0" w:space="0" w:color="auto"/>
        <w:bottom w:val="none" w:sz="0" w:space="0" w:color="auto"/>
        <w:right w:val="none" w:sz="0" w:space="0" w:color="auto"/>
      </w:divBdr>
    </w:div>
    <w:div w:id="1036082111">
      <w:bodyDiv w:val="1"/>
      <w:marLeft w:val="0"/>
      <w:marRight w:val="0"/>
      <w:marTop w:val="0"/>
      <w:marBottom w:val="0"/>
      <w:divBdr>
        <w:top w:val="none" w:sz="0" w:space="0" w:color="auto"/>
        <w:left w:val="none" w:sz="0" w:space="0" w:color="auto"/>
        <w:bottom w:val="none" w:sz="0" w:space="0" w:color="auto"/>
        <w:right w:val="none" w:sz="0" w:space="0" w:color="auto"/>
      </w:divBdr>
    </w:div>
    <w:div w:id="213949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5</Pages>
  <Words>1424</Words>
  <Characters>7833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2024-10-08T16:50:00Z</cp:lastPrinted>
  <dcterms:created xsi:type="dcterms:W3CDTF">2024-10-31T01:22:00Z</dcterms:created>
  <dcterms:modified xsi:type="dcterms:W3CDTF">2024-10-31T03:04:00Z</dcterms:modified>
</cp:coreProperties>
</file>